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DC8" w14:textId="628215FE" w:rsidR="00BC0A95" w:rsidRPr="00C95AB7" w:rsidRDefault="00BC0A95" w:rsidP="001B7BE9">
      <w:pPr>
        <w:shd w:val="clear" w:color="auto" w:fill="FFFFFF"/>
        <w:spacing w:before="300" w:after="300"/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</w:pPr>
      <w:r w:rsidRPr="00C95AB7"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  <w:t>FOR IMMEDIATE RELEASE</w:t>
      </w:r>
    </w:p>
    <w:p w14:paraId="6327AEE8" w14:textId="17085AEB" w:rsidR="00BC0A95" w:rsidRPr="00C95AB7" w:rsidRDefault="00BC0A95" w:rsidP="00BC0A95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</w:pPr>
      <w:proofErr w:type="spellStart"/>
      <w:r w:rsidRPr="00C95AB7"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  <w:t>Smilezone</w:t>
      </w:r>
      <w:proofErr w:type="spellEnd"/>
      <w:r w:rsidRPr="00C95AB7"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  <w:t xml:space="preserve"> Foundation Hosts 10</w:t>
      </w:r>
      <w:r w:rsidRPr="00C95AB7"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:vertAlign w:val="superscript"/>
          <w14:ligatures w14:val="none"/>
        </w:rPr>
        <w:t>th</w:t>
      </w:r>
      <w:r w:rsidRPr="00C95AB7"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  <w:t xml:space="preserve"> Annual Celebrity Golf Tournament</w:t>
      </w:r>
    </w:p>
    <w:p w14:paraId="7FD6110B" w14:textId="6ADFC14A" w:rsidR="00BC0A95" w:rsidRPr="00EF7156" w:rsidRDefault="00EF7156" w:rsidP="00BC0A95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Golf for a Cause: Join </w:t>
      </w:r>
      <w:proofErr w:type="spellStart"/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>Smilezone</w:t>
      </w:r>
      <w:proofErr w:type="spellEnd"/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 Ambassador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 xml:space="preserve"> Award winner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 Ryan O’Reilly and 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>c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elebrities for a 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>d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ay of 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>p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hilanthropy, 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>f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 xml:space="preserve">un, and </w:t>
      </w:r>
      <w:r w:rsidR="00CB5BEA">
        <w:rPr>
          <w:rFonts w:ascii="Calibri" w:hAnsi="Calibri" w:cs="Calibri"/>
          <w:b/>
          <w:bCs/>
          <w:color w:val="0D0D0D"/>
          <w:shd w:val="clear" w:color="auto" w:fill="FFFFFF"/>
        </w:rPr>
        <w:t>f</w:t>
      </w:r>
      <w:r w:rsidRPr="00EF7156">
        <w:rPr>
          <w:rFonts w:ascii="Calibri" w:hAnsi="Calibri" w:cs="Calibri"/>
          <w:b/>
          <w:bCs/>
          <w:color w:val="0D0D0D"/>
          <w:shd w:val="clear" w:color="auto" w:fill="FFFFFF"/>
        </w:rPr>
        <w:t>undraising on July 22nd, 2024</w:t>
      </w:r>
      <w:r>
        <w:rPr>
          <w:rFonts w:ascii="Calibri" w:hAnsi="Calibri" w:cs="Calibri"/>
          <w:b/>
          <w:bCs/>
          <w:color w:val="0D0D0D"/>
          <w:shd w:val="clear" w:color="auto" w:fill="FFFFFF"/>
        </w:rPr>
        <w:t>.</w:t>
      </w:r>
    </w:p>
    <w:p w14:paraId="0F21AFAF" w14:textId="77777777" w:rsidR="00EF7156" w:rsidRDefault="00EF7156" w:rsidP="00EF7156">
      <w:pPr>
        <w:shd w:val="clear" w:color="auto" w:fill="FFFFFF"/>
        <w:rPr>
          <w:rFonts w:ascii="Calibri" w:eastAsia="Times New Roman" w:hAnsi="Calibri" w:cs="Calibri"/>
          <w:color w:val="0D0D0D"/>
          <w:kern w:val="0"/>
          <w14:ligatures w14:val="none"/>
        </w:rPr>
      </w:pPr>
    </w:p>
    <w:p w14:paraId="470D0038" w14:textId="7CFE80C9" w:rsidR="00435888" w:rsidRPr="00EF7156" w:rsidRDefault="001B7BE9" w:rsidP="00EF7156">
      <w:pPr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 w:rsidRPr="00B6142C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 xml:space="preserve">Oakville, ON </w:t>
      </w:r>
      <w:r w:rsidR="00B6142C" w:rsidRPr="00B6142C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(July 2, 2024)</w:t>
      </w:r>
      <w:r w:rsidR="00B6142C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- </w:t>
      </w:r>
      <w:proofErr w:type="spellStart"/>
      <w:r w:rsidR="00EF7156" w:rsidRPr="00EF7156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="00EF7156" w:rsidRPr="00EF7156">
        <w:rPr>
          <w:rFonts w:ascii="Calibri" w:hAnsi="Calibri" w:cs="Calibri"/>
          <w:color w:val="0D0D0D"/>
          <w:shd w:val="clear" w:color="auto" w:fill="FFFFFF"/>
        </w:rPr>
        <w:t xml:space="preserve"> Foundation is thrilled to announce its upcoming Celebrity Golf Tournament on July 22nd, 2024, at Lionhead Golf Club in Brampton, ON. Participants will enjoy a day of golf, celebrity interaction, and exciting live and silent auctions, all hosted by</w:t>
      </w:r>
      <w:r w:rsidR="00CB5BEA">
        <w:rPr>
          <w:rFonts w:ascii="Calibri" w:hAnsi="Calibri" w:cs="Calibri"/>
          <w:color w:val="0D0D0D"/>
          <w:shd w:val="clear" w:color="auto" w:fill="FFFFFF"/>
        </w:rPr>
        <w:t xml:space="preserve"> former NHL player and hockey analyst, Nick </w:t>
      </w:r>
      <w:proofErr w:type="spellStart"/>
      <w:r w:rsidR="00CB5BEA">
        <w:rPr>
          <w:rFonts w:ascii="Calibri" w:hAnsi="Calibri" w:cs="Calibri"/>
          <w:color w:val="0D0D0D"/>
          <w:shd w:val="clear" w:color="auto" w:fill="FFFFFF"/>
        </w:rPr>
        <w:t>Kypreos</w:t>
      </w:r>
      <w:proofErr w:type="spellEnd"/>
      <w:r w:rsidR="00CB5BEA">
        <w:rPr>
          <w:rFonts w:ascii="Calibri" w:hAnsi="Calibri" w:cs="Calibri"/>
          <w:color w:val="0D0D0D"/>
          <w:shd w:val="clear" w:color="auto" w:fill="FFFFFF"/>
        </w:rPr>
        <w:t>.</w:t>
      </w:r>
      <w:r w:rsidR="00EF7156" w:rsidRPr="00EF7156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CB5BEA">
        <w:rPr>
          <w:rFonts w:ascii="Calibri" w:hAnsi="Calibri" w:cs="Calibri"/>
          <w:color w:val="0D0D0D"/>
          <w:shd w:val="clear" w:color="auto" w:fill="FFFFFF"/>
        </w:rPr>
        <w:t>T</w:t>
      </w:r>
      <w:r w:rsidR="00EF7156" w:rsidRPr="00EF7156">
        <w:rPr>
          <w:rFonts w:ascii="Calibri" w:hAnsi="Calibri" w:cs="Calibri"/>
          <w:color w:val="0D0D0D"/>
          <w:shd w:val="clear" w:color="auto" w:fill="FFFFFF"/>
        </w:rPr>
        <w:t xml:space="preserve">his year's </w:t>
      </w:r>
      <w:r w:rsidR="00CB5BEA">
        <w:rPr>
          <w:rFonts w:ascii="Calibri" w:hAnsi="Calibri" w:cs="Calibri"/>
          <w:color w:val="0D0D0D"/>
          <w:shd w:val="clear" w:color="auto" w:fill="FFFFFF"/>
        </w:rPr>
        <w:t xml:space="preserve">Annual </w:t>
      </w:r>
      <w:proofErr w:type="spellStart"/>
      <w:r w:rsidR="00EF7156" w:rsidRPr="00EF7156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="00EF7156" w:rsidRPr="00EF7156">
        <w:rPr>
          <w:rFonts w:ascii="Calibri" w:hAnsi="Calibri" w:cs="Calibri"/>
          <w:color w:val="0D0D0D"/>
          <w:shd w:val="clear" w:color="auto" w:fill="FFFFFF"/>
        </w:rPr>
        <w:t xml:space="preserve"> Ambassador</w:t>
      </w:r>
      <w:r w:rsidR="00CB5BEA">
        <w:rPr>
          <w:rFonts w:ascii="Calibri" w:hAnsi="Calibri" w:cs="Calibri"/>
          <w:color w:val="0D0D0D"/>
          <w:shd w:val="clear" w:color="auto" w:fill="FFFFFF"/>
        </w:rPr>
        <w:t xml:space="preserve"> Award will be presented to</w:t>
      </w:r>
      <w:r w:rsidR="00EF7156" w:rsidRPr="00EF7156">
        <w:rPr>
          <w:rFonts w:ascii="Calibri" w:hAnsi="Calibri" w:cs="Calibri"/>
          <w:color w:val="0D0D0D"/>
          <w:shd w:val="clear" w:color="auto" w:fill="FFFFFF"/>
        </w:rPr>
        <w:t xml:space="preserve"> Ryan O’Reilly, NHL Nashville Predators Centre.</w:t>
      </w:r>
    </w:p>
    <w:p w14:paraId="4F838FD6" w14:textId="45E4FE33" w:rsidR="001B7BE9" w:rsidRDefault="001B7BE9" w:rsidP="001B7BE9">
      <w:pPr>
        <w:shd w:val="clear" w:color="auto" w:fill="FFFFFF"/>
        <w:spacing w:before="300" w:after="300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The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Foundation Celebrity Golf Tournament</w:t>
      </w:r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supported by lead sponsor The </w:t>
      </w:r>
      <w:proofErr w:type="spellStart"/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Slaight</w:t>
      </w:r>
      <w:proofErr w:type="spellEnd"/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Family Foundation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promises to be an exciting event, bringing </w:t>
      </w:r>
      <w:r w:rsidR="00D67E20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golf enthusiasts, celebrities, and community leaders together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for a day of golf and philanthropy. Participants </w:t>
      </w:r>
      <w:r w:rsidR="00D67E20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can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golf alongside sports legends, media personalities, and local celebrities while supporting a great cause.</w:t>
      </w:r>
    </w:p>
    <w:p w14:paraId="78FC0F3F" w14:textId="78E1CC09" w:rsidR="000366DB" w:rsidRDefault="000366DB" w:rsidP="000366DB">
      <w:pPr>
        <w:shd w:val="clear" w:color="auto" w:fill="FFFFFF"/>
        <w:rPr>
          <w:rFonts w:ascii="Calibri" w:eastAsia="Times New Roman" w:hAnsi="Calibri" w:cs="Calibri"/>
          <w:color w:val="0D0D0D"/>
          <w:kern w:val="0"/>
          <w14:ligatures w14:val="none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>C</w:t>
      </w:r>
      <w:r w:rsidRPr="00B82D00"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>elebrities</w:t>
      </w:r>
      <w:r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 xml:space="preserve"> </w:t>
      </w:r>
      <w:r w:rsidRPr="00B82D00"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 xml:space="preserve">that will be playing in this year’s tournament </w:t>
      </w:r>
      <w:r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>include</w:t>
      </w:r>
      <w:r w:rsidRPr="00B82D00">
        <w:rPr>
          <w:rFonts w:ascii="Calibri" w:hAnsi="Calibri" w:cs="Calibri"/>
          <w:color w:val="000000"/>
          <w:kern w:val="0"/>
          <w:sz w:val="22"/>
          <w:szCs w:val="22"/>
          <w:lang w:val="en-US"/>
        </w:rPr>
        <w:t>:</w:t>
      </w:r>
    </w:p>
    <w:p w14:paraId="31FDFFBB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Ryan O’Reilly (Nashville Predators and this year’s </w:t>
      </w:r>
      <w:proofErr w:type="spellStart"/>
      <w:r w:rsidRPr="000366DB">
        <w:rPr>
          <w:rFonts w:ascii="Calibri" w:hAnsi="Calibri" w:cs="Calibri"/>
          <w:color w:val="212121"/>
        </w:rPr>
        <w:t>Smilezone</w:t>
      </w:r>
      <w:proofErr w:type="spellEnd"/>
      <w:r w:rsidRPr="000366DB">
        <w:rPr>
          <w:rFonts w:ascii="Calibri" w:hAnsi="Calibri" w:cs="Calibri"/>
          <w:color w:val="212121"/>
        </w:rPr>
        <w:t xml:space="preserve"> Ambassador), </w:t>
      </w:r>
    </w:p>
    <w:p w14:paraId="51DBDCB6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Sean Monahan (Winnipeg Jets), </w:t>
      </w:r>
    </w:p>
    <w:p w14:paraId="2A8CAF1B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Anthony </w:t>
      </w:r>
      <w:proofErr w:type="spellStart"/>
      <w:r w:rsidRPr="000366DB">
        <w:rPr>
          <w:rFonts w:ascii="Calibri" w:hAnsi="Calibri" w:cs="Calibri"/>
          <w:color w:val="212121"/>
        </w:rPr>
        <w:t>Cirelli</w:t>
      </w:r>
      <w:proofErr w:type="spellEnd"/>
      <w:r w:rsidRPr="000366DB">
        <w:rPr>
          <w:rFonts w:ascii="Calibri" w:hAnsi="Calibri" w:cs="Calibri"/>
          <w:color w:val="212121"/>
        </w:rPr>
        <w:t xml:space="preserve"> (Tampa Bay Lightning), </w:t>
      </w:r>
    </w:p>
    <w:p w14:paraId="468265E9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Dylan Strome (Washington Capitals), </w:t>
      </w:r>
    </w:p>
    <w:p w14:paraId="0F9D9B0C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Ryan Strome (Anaheim Ducks), </w:t>
      </w:r>
    </w:p>
    <w:p w14:paraId="5C1F1AE4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Paul Henderson (Canadian Hockey Legend), </w:t>
      </w:r>
    </w:p>
    <w:p w14:paraId="2A1965A2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Adam Graves (Two-Time Stanley Cup Winner with the New York Rangers and Edmonton Oilers), </w:t>
      </w:r>
    </w:p>
    <w:p w14:paraId="22B7470B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Emma </w:t>
      </w:r>
      <w:proofErr w:type="spellStart"/>
      <w:r w:rsidRPr="000366DB">
        <w:rPr>
          <w:rFonts w:ascii="Calibri" w:hAnsi="Calibri" w:cs="Calibri"/>
          <w:color w:val="212121"/>
        </w:rPr>
        <w:t>Maltais</w:t>
      </w:r>
      <w:proofErr w:type="spellEnd"/>
      <w:r w:rsidRPr="000366DB">
        <w:rPr>
          <w:rFonts w:ascii="Calibri" w:hAnsi="Calibri" w:cs="Calibri"/>
          <w:color w:val="212121"/>
        </w:rPr>
        <w:t xml:space="preserve"> (PWHL Toronto and Olympic Gold Medalist), </w:t>
      </w:r>
    </w:p>
    <w:p w14:paraId="1EED98D1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>Renata Fast (PWHL Toronto),  </w:t>
      </w:r>
    </w:p>
    <w:p w14:paraId="1D31E35E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Victoria Bach (PWHL Toronto), </w:t>
      </w:r>
    </w:p>
    <w:p w14:paraId="0DC83129" w14:textId="77777777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r w:rsidRPr="000366DB">
        <w:rPr>
          <w:rFonts w:ascii="Calibri" w:hAnsi="Calibri" w:cs="Calibri"/>
          <w:color w:val="212121"/>
        </w:rPr>
        <w:t xml:space="preserve">John Shannon (Canadian Sportscaster), </w:t>
      </w:r>
    </w:p>
    <w:p w14:paraId="3791DF88" w14:textId="55A2BF56" w:rsidR="000366DB" w:rsidRPr="000366DB" w:rsidRDefault="000366DB" w:rsidP="000366DB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212121"/>
        </w:rPr>
      </w:pPr>
      <w:proofErr w:type="spellStart"/>
      <w:r w:rsidRPr="000366DB">
        <w:rPr>
          <w:rFonts w:ascii="Calibri" w:hAnsi="Calibri" w:cs="Calibri"/>
          <w:color w:val="212121"/>
        </w:rPr>
        <w:t>Elliotte</w:t>
      </w:r>
      <w:proofErr w:type="spellEnd"/>
      <w:r w:rsidRPr="000366DB">
        <w:rPr>
          <w:rFonts w:ascii="Calibri" w:hAnsi="Calibri" w:cs="Calibri"/>
          <w:color w:val="212121"/>
        </w:rPr>
        <w:t xml:space="preserve"> Friedman (Canadian Sportscaster), and many more to be announced!</w:t>
      </w:r>
    </w:p>
    <w:p w14:paraId="2A39F7B1" w14:textId="77777777" w:rsidR="000366DB" w:rsidRPr="001B7BE9" w:rsidRDefault="000366DB" w:rsidP="000366DB">
      <w:pPr>
        <w:shd w:val="clear" w:color="auto" w:fill="FFFFFF"/>
        <w:rPr>
          <w:rFonts w:ascii="Calibri" w:eastAsia="Times New Roman" w:hAnsi="Calibri" w:cs="Calibri"/>
          <w:color w:val="0D0D0D"/>
          <w:kern w:val="0"/>
          <w14:ligatures w14:val="none"/>
        </w:rPr>
      </w:pPr>
    </w:p>
    <w:p w14:paraId="2E5BC2BC" w14:textId="77777777" w:rsidR="00B6142C" w:rsidRDefault="001B7BE9" w:rsidP="00B6142C">
      <w:pPr>
        <w:shd w:val="clear" w:color="auto" w:fill="FFFFFF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Funds raised from the tournament will </w:t>
      </w:r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be directed to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creating </w:t>
      </w:r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joyful, </w:t>
      </w:r>
      <w:r w:rsidR="00435888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comforting,</w:t>
      </w:r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and interactive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Smilezones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in hospitals and healthcare facilities across Canada. These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Smilezones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play a crucial role in </w:t>
      </w:r>
      <w:r w:rsidR="00D8497F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making tough days a little brighter for kids receiving treatment in hospitals and healthcare facilities.</w:t>
      </w:r>
    </w:p>
    <w:p w14:paraId="6D37E93A" w14:textId="67F147C8" w:rsidR="00C95AB7" w:rsidRPr="00C95AB7" w:rsidRDefault="000366DB" w:rsidP="00B6142C">
      <w:pPr>
        <w:shd w:val="clear" w:color="auto" w:fill="FFFFFF"/>
        <w:rPr>
          <w:rFonts w:ascii="Calibri" w:eastAsia="Times New Roman" w:hAnsi="Calibri" w:cs="Calibri"/>
          <w:color w:val="0D0D0D"/>
          <w:kern w:val="0"/>
          <w14:ligatures w14:val="none"/>
        </w:rPr>
      </w:pPr>
      <w:r>
        <w:rPr>
          <w:rFonts w:ascii="Calibri" w:hAnsi="Calibri" w:cs="Calibri"/>
          <w:color w:val="0D0D0D"/>
          <w:shd w:val="clear" w:color="auto" w:fill="FFFFFF"/>
        </w:rPr>
        <w:lastRenderedPageBreak/>
        <w:t xml:space="preserve">In May, </w:t>
      </w:r>
      <w:proofErr w:type="spellStart"/>
      <w:r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>
        <w:rPr>
          <w:rFonts w:ascii="Calibri" w:hAnsi="Calibri" w:cs="Calibri"/>
          <w:color w:val="0D0D0D"/>
          <w:shd w:val="clear" w:color="auto" w:fill="FFFFFF"/>
        </w:rPr>
        <w:t xml:space="preserve"> Foundation celebrated its 400th installation at Humber River Health in Toronto, ON</w:t>
      </w:r>
      <w:r w:rsidR="00C95AB7" w:rsidRPr="00C95AB7">
        <w:rPr>
          <w:rFonts w:ascii="Calibri" w:hAnsi="Calibri" w:cs="Calibri"/>
          <w:color w:val="0D0D0D"/>
          <w:shd w:val="clear" w:color="auto" w:fill="FFFFFF"/>
        </w:rPr>
        <w:t xml:space="preserve">. These 400 </w:t>
      </w:r>
      <w:proofErr w:type="spellStart"/>
      <w:r w:rsidR="00C95AB7" w:rsidRPr="00C95AB7">
        <w:rPr>
          <w:rFonts w:ascii="Calibri" w:hAnsi="Calibri" w:cs="Calibri"/>
          <w:color w:val="0D0D0D"/>
          <w:shd w:val="clear" w:color="auto" w:fill="FFFFFF"/>
        </w:rPr>
        <w:t>Smilezones</w:t>
      </w:r>
      <w:proofErr w:type="spellEnd"/>
      <w:r w:rsidR="00C95AB7" w:rsidRPr="00C95AB7">
        <w:rPr>
          <w:rFonts w:ascii="Calibri" w:hAnsi="Calibri" w:cs="Calibri"/>
          <w:color w:val="0D0D0D"/>
          <w:shd w:val="clear" w:color="auto" w:fill="FFFFFF"/>
        </w:rPr>
        <w:t>, located in children’s hospitals, treatment centers, and rehabilitation clinics nationwide, impact over 340,000 children annually, fostering hope and resilience during challenging times.</w:t>
      </w:r>
    </w:p>
    <w:p w14:paraId="66EF77E2" w14:textId="4DC37E2F" w:rsidR="001B7BE9" w:rsidRPr="001B7BE9" w:rsidRDefault="001B7BE9" w:rsidP="001B7BE9">
      <w:pPr>
        <w:shd w:val="clear" w:color="auto" w:fill="FFFFFF"/>
        <w:spacing w:before="300" w:after="300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"We are thrilled to host our </w:t>
      </w:r>
      <w:r w:rsidR="00435888">
        <w:rPr>
          <w:rFonts w:ascii="Calibri" w:eastAsia="Times New Roman" w:hAnsi="Calibri" w:cs="Calibri"/>
          <w:color w:val="0D0D0D"/>
          <w:kern w:val="0"/>
          <w14:ligatures w14:val="none"/>
        </w:rPr>
        <w:t>10</w:t>
      </w:r>
      <w:r w:rsidR="00435888" w:rsidRPr="00435888">
        <w:rPr>
          <w:rFonts w:ascii="Calibri" w:eastAsia="Times New Roman" w:hAnsi="Calibri" w:cs="Calibri"/>
          <w:color w:val="0D0D0D"/>
          <w:kern w:val="0"/>
          <w:vertAlign w:val="superscript"/>
          <w14:ligatures w14:val="none"/>
        </w:rPr>
        <w:t>th</w:t>
      </w:r>
      <w:r w:rsidR="00435888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Annual 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Celebrity Golf Tournament and grateful for the ongoing support of our community," said </w:t>
      </w:r>
      <w:r w:rsidR="0080439E" w:rsidRPr="00C95AB7">
        <w:rPr>
          <w:rFonts w:ascii="Calibri" w:eastAsia="Times New Roman" w:hAnsi="Calibri" w:cs="Calibri"/>
          <w:color w:val="0D0D0D"/>
          <w:kern w:val="0"/>
          <w14:ligatures w14:val="none"/>
        </w:rPr>
        <w:t>Adam Graves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, Co-Founder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Foundation</w:t>
      </w:r>
      <w:r w:rsidR="00CB5BEA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and two-time NHL Stanley Cup winner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. "Every dollar raised goes directly towards creating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Smilezones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</w:t>
      </w:r>
      <w:r w:rsidR="00435888">
        <w:rPr>
          <w:rFonts w:ascii="Calibri" w:hAnsi="Calibri" w:cs="Calibri"/>
          <w:color w:val="38383A"/>
        </w:rPr>
        <w:t>that harness the uplifting power of a smile for kids and their families. With the support of our donors, sponsors,</w:t>
      </w:r>
      <w:r w:rsidR="00435888">
        <w:rPr>
          <w:rFonts w:ascii="Calibri" w:hAnsi="Calibri" w:cs="Calibri"/>
          <w:color w:val="0D0D0D"/>
        </w:rPr>
        <w:t xml:space="preserve"> partners and volunteers, </w:t>
      </w:r>
      <w:proofErr w:type="spellStart"/>
      <w:r w:rsidR="00435888">
        <w:rPr>
          <w:rFonts w:ascii="Calibri" w:hAnsi="Calibri" w:cs="Calibri"/>
          <w:color w:val="0D0D0D"/>
        </w:rPr>
        <w:t>Smilezone</w:t>
      </w:r>
      <w:proofErr w:type="spellEnd"/>
      <w:r w:rsidR="00435888">
        <w:rPr>
          <w:rFonts w:ascii="Calibri" w:hAnsi="Calibri" w:cs="Calibri"/>
          <w:color w:val="0D0D0D"/>
        </w:rPr>
        <w:t xml:space="preserve"> Foundation allows us to continue </w:t>
      </w:r>
      <w:r w:rsidR="00435888">
        <w:rPr>
          <w:rFonts w:ascii="Calibri" w:hAnsi="Calibri" w:cs="Calibri"/>
          <w:color w:val="38383A"/>
        </w:rPr>
        <w:t>to improve the lives of children receiving medical treatment at health facilities across Canada.”</w:t>
      </w:r>
    </w:p>
    <w:p w14:paraId="52C23BBC" w14:textId="7BD72BA5" w:rsidR="001B7BE9" w:rsidRPr="00C95AB7" w:rsidRDefault="001B7BE9" w:rsidP="001B7BE9">
      <w:pPr>
        <w:shd w:val="clear" w:color="auto" w:fill="FFFFFF"/>
        <w:spacing w:before="300" w:after="300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To become a sponsor, or learn more about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Foundation, please visit </w:t>
      </w:r>
      <w:hyperlink r:id="rId7" w:tgtFrame="_new" w:history="1">
        <w:r w:rsidRPr="001B7BE9">
          <w:rPr>
            <w:rFonts w:ascii="Calibri" w:eastAsia="Times New Roman" w:hAnsi="Calibri" w:cs="Calibri"/>
            <w:color w:val="0000FF"/>
            <w:kern w:val="0"/>
            <w:u w:val="single"/>
            <w:bdr w:val="single" w:sz="2" w:space="0" w:color="E3E3E3" w:frame="1"/>
            <w14:ligatures w14:val="none"/>
          </w:rPr>
          <w:t>www.smilezone.com</w:t>
        </w:r>
      </w:hyperlink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.</w:t>
      </w:r>
    </w:p>
    <w:p w14:paraId="08397E51" w14:textId="77777777" w:rsidR="00C95AB7" w:rsidRPr="00435888" w:rsidRDefault="00C95AB7" w:rsidP="00C95AB7">
      <w:pPr>
        <w:autoSpaceDE w:val="0"/>
        <w:autoSpaceDN w:val="0"/>
        <w:rPr>
          <w:rFonts w:ascii="Calibri" w:hAnsi="Calibri" w:cs="Calibri"/>
          <w:b/>
          <w:bCs/>
          <w:noProof/>
          <w:color w:val="808080"/>
        </w:rPr>
      </w:pPr>
      <w:r w:rsidRPr="00435888">
        <w:rPr>
          <w:rFonts w:ascii="Calibri" w:hAnsi="Calibri" w:cs="Calibri"/>
          <w:b/>
          <w:bCs/>
        </w:rPr>
        <w:t xml:space="preserve">ABOUT SMILEZONE FOUNDATION: </w:t>
      </w:r>
    </w:p>
    <w:p w14:paraId="20AF9111" w14:textId="77777777" w:rsidR="00C95AB7" w:rsidRPr="00C95AB7" w:rsidRDefault="00C95AB7" w:rsidP="00C95AB7">
      <w:pPr>
        <w:pStyle w:val="Default"/>
        <w:rPr>
          <w:rFonts w:ascii="Calibri" w:hAnsi="Calibri" w:cs="Calibri"/>
        </w:rPr>
      </w:pP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Foundation is a registered charity in Oakville, Ontario committed</w:t>
      </w:r>
      <w:r w:rsidRPr="00C95AB7">
        <w:rPr>
          <w:rStyle w:val="apple-converted-space"/>
          <w:rFonts w:ascii="Calibri" w:hAnsi="Calibri" w:cs="Calibri"/>
          <w:color w:val="38383A"/>
          <w:shd w:val="clear" w:color="auto" w:fill="FFFFFF"/>
        </w:rPr>
        <w:t> </w:t>
      </w:r>
      <w:r w:rsidRPr="00C95AB7">
        <w:rPr>
          <w:rFonts w:ascii="Calibri" w:hAnsi="Calibri" w:cs="Calibri"/>
          <w:color w:val="38383A"/>
          <w:shd w:val="clear" w:color="auto" w:fill="FFFFFF"/>
        </w:rPr>
        <w:t>to improving the lives of children receiving medical treatment at health facilities across Canada.</w:t>
      </w:r>
      <w:r w:rsidRPr="00C95AB7">
        <w:rPr>
          <w:rStyle w:val="apple-converted-space"/>
          <w:rFonts w:ascii="Calibri" w:hAnsi="Calibri" w:cs="Calibri"/>
          <w:color w:val="0D0D0D"/>
          <w:shd w:val="clear" w:color="auto" w:fill="FFFFFF"/>
        </w:rPr>
        <w:t> </w:t>
      </w:r>
      <w:r w:rsidRPr="00C95AB7">
        <w:rPr>
          <w:rFonts w:ascii="Calibri" w:hAnsi="Calibri" w:cs="Calibri"/>
          <w:shd w:val="clear" w:color="auto" w:fill="FFFFFF"/>
        </w:rPr>
        <w:t xml:space="preserve"> In 2012 founders Adam Graves and Scott </w:t>
      </w:r>
      <w:proofErr w:type="spellStart"/>
      <w:r w:rsidRPr="00C95AB7">
        <w:rPr>
          <w:rFonts w:ascii="Calibri" w:hAnsi="Calibri" w:cs="Calibri"/>
          <w:shd w:val="clear" w:color="auto" w:fill="FFFFFF"/>
        </w:rPr>
        <w:t>Bachly</w:t>
      </w:r>
      <w:proofErr w:type="spellEnd"/>
      <w:r w:rsidRPr="00C95AB7">
        <w:rPr>
          <w:rFonts w:ascii="Calibri" w:hAnsi="Calibri" w:cs="Calibri"/>
          <w:shd w:val="clear" w:color="auto" w:fill="FFFFFF"/>
        </w:rPr>
        <w:t xml:space="preserve"> were approached to make a financial contribution to the construction of a local hospital.</w:t>
      </w:r>
      <w:r w:rsidRPr="00C95AB7">
        <w:rPr>
          <w:rStyle w:val="apple-converted-space"/>
          <w:rFonts w:ascii="Calibri" w:hAnsi="Calibri" w:cs="Calibri"/>
          <w:shd w:val="clear" w:color="auto" w:fill="FFFFFF"/>
        </w:rPr>
        <w:t> </w:t>
      </w:r>
      <w:r w:rsidRPr="00C95AB7">
        <w:rPr>
          <w:rFonts w:ascii="Calibri" w:hAnsi="Calibri" w:cs="Calibri"/>
          <w:color w:val="0D0D0D"/>
          <w:shd w:val="clear" w:color="auto" w:fill="FFFFFF"/>
        </w:rPr>
        <w:t xml:space="preserve">Through partnerships with hospitals, community centers, and other organizations,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creates accessible, fun, and therapeutic environments where children can heal and thrive.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has transformed 400 spaces into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Smilezones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across Canada, benefiting over 83 communities and reaching more than 340,000 children annually. For more information, visit</w:t>
      </w:r>
      <w:r w:rsidRPr="00C95AB7">
        <w:rPr>
          <w:rStyle w:val="apple-converted-space"/>
          <w:rFonts w:ascii="Calibri" w:hAnsi="Calibri" w:cs="Calibri"/>
          <w:color w:val="0D0D0D"/>
          <w:shd w:val="clear" w:color="auto" w:fill="FFFFFF"/>
        </w:rPr>
        <w:t> </w:t>
      </w:r>
      <w:hyperlink r:id="rId8" w:tooltip="http://www.smilezone.com/" w:history="1">
        <w:r w:rsidRPr="00C95AB7">
          <w:rPr>
            <w:rStyle w:val="Hyperlink"/>
            <w:rFonts w:ascii="Calibri" w:hAnsi="Calibri" w:cs="Calibri"/>
            <w:color w:val="0078D7"/>
            <w:bdr w:val="single" w:sz="8" w:space="0" w:color="E3E3E3" w:frame="1"/>
            <w:shd w:val="clear" w:color="auto" w:fill="FFFFFF"/>
          </w:rPr>
          <w:t>www.smilezone.com</w:t>
        </w:r>
      </w:hyperlink>
      <w:r w:rsidRPr="00C95AB7">
        <w:rPr>
          <w:rFonts w:ascii="Calibri" w:hAnsi="Calibri" w:cs="Calibri"/>
          <w:color w:val="0D0D0D"/>
          <w:shd w:val="clear" w:color="auto" w:fill="FFFFFF"/>
        </w:rPr>
        <w:t>.</w:t>
      </w:r>
    </w:p>
    <w:p w14:paraId="4FAB6875" w14:textId="77777777" w:rsidR="00435888" w:rsidRDefault="00435888" w:rsidP="00435888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</w:p>
    <w:p w14:paraId="0524DEDB" w14:textId="7F2F2BAC" w:rsidR="00435888" w:rsidRPr="00435888" w:rsidRDefault="00435888" w:rsidP="00435888">
      <w:pPr>
        <w:shd w:val="clear" w:color="auto" w:fill="FFFFFF"/>
        <w:jc w:val="center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435888">
        <w:rPr>
          <w:rFonts w:ascii="Calibri" w:eastAsia="Times New Roman" w:hAnsi="Calibri" w:cs="Calibri"/>
          <w:color w:val="0D0D0D"/>
          <w:kern w:val="0"/>
          <w14:ligatures w14:val="none"/>
        </w:rPr>
        <w:t>-30-</w:t>
      </w:r>
    </w:p>
    <w:p w14:paraId="149EBC27" w14:textId="77777777" w:rsidR="00435888" w:rsidRDefault="00435888" w:rsidP="00435888">
      <w:pPr>
        <w:shd w:val="clear" w:color="auto" w:fill="FFFFFF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</w:p>
    <w:p w14:paraId="563F6EA1" w14:textId="77777777" w:rsidR="00435888" w:rsidRDefault="00435888" w:rsidP="00435888">
      <w:pPr>
        <w:shd w:val="clear" w:color="auto" w:fill="FFFFFF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</w:p>
    <w:p w14:paraId="70DDCE1F" w14:textId="28A4D300" w:rsidR="00C95AB7" w:rsidRPr="00435888" w:rsidRDefault="00C95AB7" w:rsidP="00435888">
      <w:pPr>
        <w:shd w:val="clear" w:color="auto" w:fill="FFFFFF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  <w:r w:rsidRPr="00435888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For more information:</w:t>
      </w:r>
    </w:p>
    <w:p w14:paraId="1B4C8AC2" w14:textId="77777777" w:rsidR="00C95AB7" w:rsidRPr="00C95AB7" w:rsidRDefault="00C95AB7" w:rsidP="00C95AB7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>Micki Benedetti</w:t>
      </w:r>
    </w:p>
    <w:p w14:paraId="62740433" w14:textId="77777777" w:rsidR="00C95AB7" w:rsidRPr="00C95AB7" w:rsidRDefault="00C95AB7" w:rsidP="00C95AB7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 xml:space="preserve">Communications, Smilezone Foundation </w:t>
      </w:r>
    </w:p>
    <w:p w14:paraId="17D1FC8F" w14:textId="77777777" w:rsidR="00C95AB7" w:rsidRPr="00C95AB7" w:rsidRDefault="00C95AB7" w:rsidP="00C95AB7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>905-466-2575</w:t>
      </w:r>
    </w:p>
    <w:p w14:paraId="6DD2C03B" w14:textId="77777777" w:rsidR="00C95AB7" w:rsidRPr="00C95AB7" w:rsidRDefault="00C95AB7" w:rsidP="00C95AB7">
      <w:pPr>
        <w:autoSpaceDE w:val="0"/>
        <w:autoSpaceDN w:val="0"/>
        <w:adjustRightInd w:val="0"/>
        <w:rPr>
          <w:rFonts w:ascii="Calibri" w:hAnsi="Calibri" w:cs="Calibri"/>
        </w:rPr>
      </w:pPr>
      <w:r w:rsidRPr="00C95AB7">
        <w:rPr>
          <w:rFonts w:ascii="Calibri" w:hAnsi="Calibri" w:cs="Calibri"/>
        </w:rPr>
        <w:t>benedetti.micki@gmail.com</w:t>
      </w:r>
    </w:p>
    <w:p w14:paraId="55F7B7A1" w14:textId="77777777" w:rsidR="00C95AB7" w:rsidRDefault="00C95AB7" w:rsidP="001B7BE9">
      <w:pP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14:ligatures w14:val="none"/>
        </w:rPr>
      </w:pPr>
    </w:p>
    <w:sectPr w:rsidR="00C95AB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4A2B" w14:textId="77777777" w:rsidR="00D10149" w:rsidRDefault="00D10149" w:rsidP="00BC0A95">
      <w:r>
        <w:separator/>
      </w:r>
    </w:p>
  </w:endnote>
  <w:endnote w:type="continuationSeparator" w:id="0">
    <w:p w14:paraId="09C8F03F" w14:textId="77777777" w:rsidR="00D10149" w:rsidRDefault="00D10149" w:rsidP="00BC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9F77" w14:textId="77777777" w:rsidR="00D10149" w:rsidRDefault="00D10149" w:rsidP="00BC0A95">
      <w:r>
        <w:separator/>
      </w:r>
    </w:p>
  </w:footnote>
  <w:footnote w:type="continuationSeparator" w:id="0">
    <w:p w14:paraId="40DD84AC" w14:textId="77777777" w:rsidR="00D10149" w:rsidRDefault="00D10149" w:rsidP="00BC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1790" w14:textId="0CDC539D" w:rsidR="00BC0A95" w:rsidRDefault="00BC0A95" w:rsidP="00BC0A95">
    <w:pPr>
      <w:pStyle w:val="Header"/>
      <w:jc w:val="center"/>
    </w:pPr>
    <w:r w:rsidRPr="00F56707">
      <w:rPr>
        <w:rFonts w:ascii="Arial" w:eastAsiaTheme="majorEastAsia" w:hAnsi="Arial" w:cs="Arial"/>
        <w:b/>
        <w:bCs/>
        <w:i/>
        <w:iCs/>
        <w:noProof/>
        <w:color w:val="0D0D0D"/>
        <w:sz w:val="26"/>
        <w:szCs w:val="26"/>
      </w:rPr>
      <w:drawing>
        <wp:inline distT="0" distB="0" distL="0" distR="0" wp14:anchorId="705DCF5C" wp14:editId="59E8E89E">
          <wp:extent cx="1562100" cy="1346200"/>
          <wp:effectExtent l="0" t="0" r="0" b="0"/>
          <wp:docPr id="1026" name="Picture 2" descr="Smilezone Foundation Welcomes Ambassador and International Pop Superstar  Alessia Cara to Grand Opening at ErinoakKids Treatment Centre - Bell Media">
            <a:extLst xmlns:a="http://schemas.openxmlformats.org/drawingml/2006/main">
              <a:ext uri="{FF2B5EF4-FFF2-40B4-BE49-F238E27FC236}">
                <a16:creationId xmlns:a16="http://schemas.microsoft.com/office/drawing/2014/main" id="{C1065EC5-44AC-8D85-EBE5-17ABA322FA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Smilezone Foundation Welcomes Ambassador and International Pop Superstar  Alessia Cara to Grand Opening at ErinoakKids Treatment Centre - Bell Media">
                    <a:extLst>
                      <a:ext uri="{FF2B5EF4-FFF2-40B4-BE49-F238E27FC236}">
                        <a16:creationId xmlns:a16="http://schemas.microsoft.com/office/drawing/2014/main" id="{C1065EC5-44AC-8D85-EBE5-17ABA322FA1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21"/>
                  <a:stretch/>
                </pic:blipFill>
                <pic:spPr bwMode="auto">
                  <a:xfrm>
                    <a:off x="0" y="0"/>
                    <a:ext cx="1562400" cy="1346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6EDA8E" w14:textId="77777777" w:rsidR="00BC0A95" w:rsidRDefault="00BC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9"/>
    <w:multiLevelType w:val="hybridMultilevel"/>
    <w:tmpl w:val="2BB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F6C69"/>
    <w:multiLevelType w:val="multilevel"/>
    <w:tmpl w:val="67B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2421494">
    <w:abstractNumId w:val="1"/>
  </w:num>
  <w:num w:numId="2" w16cid:durableId="125135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E9"/>
    <w:rsid w:val="000366DB"/>
    <w:rsid w:val="0004222C"/>
    <w:rsid w:val="001B7BE9"/>
    <w:rsid w:val="0028378C"/>
    <w:rsid w:val="003754E9"/>
    <w:rsid w:val="00410161"/>
    <w:rsid w:val="00435888"/>
    <w:rsid w:val="00617E99"/>
    <w:rsid w:val="006C2D5A"/>
    <w:rsid w:val="00702C53"/>
    <w:rsid w:val="0080439E"/>
    <w:rsid w:val="00925B62"/>
    <w:rsid w:val="00A413D9"/>
    <w:rsid w:val="00B6142C"/>
    <w:rsid w:val="00B8193C"/>
    <w:rsid w:val="00BC0A95"/>
    <w:rsid w:val="00C93559"/>
    <w:rsid w:val="00C95AB7"/>
    <w:rsid w:val="00CB5BEA"/>
    <w:rsid w:val="00D10149"/>
    <w:rsid w:val="00D673F8"/>
    <w:rsid w:val="00D67E20"/>
    <w:rsid w:val="00D8497F"/>
    <w:rsid w:val="00E61774"/>
    <w:rsid w:val="00E97A18"/>
    <w:rsid w:val="00EF7156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2FE91"/>
  <w15:chartTrackingRefBased/>
  <w15:docId w15:val="{B04B011A-4A32-3F4E-9837-DC7B07C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7B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B7B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7B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95"/>
  </w:style>
  <w:style w:type="paragraph" w:styleId="Footer">
    <w:name w:val="footer"/>
    <w:basedOn w:val="Normal"/>
    <w:link w:val="FooterChar"/>
    <w:uiPriority w:val="99"/>
    <w:unhideWhenUsed/>
    <w:rsid w:val="00BC0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A95"/>
  </w:style>
  <w:style w:type="paragraph" w:customStyle="1" w:styleId="Default">
    <w:name w:val="Default"/>
    <w:rsid w:val="00C95A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lezo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ilezo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Benedetti</dc:creator>
  <cp:keywords/>
  <dc:description/>
  <cp:lastModifiedBy>Micki Benedetti</cp:lastModifiedBy>
  <cp:revision>4</cp:revision>
  <dcterms:created xsi:type="dcterms:W3CDTF">2024-05-15T17:42:00Z</dcterms:created>
  <dcterms:modified xsi:type="dcterms:W3CDTF">2024-07-02T13:34:00Z</dcterms:modified>
</cp:coreProperties>
</file>