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B6E94" w14:textId="14C621E1" w:rsidR="008471BA" w:rsidRPr="008C7435" w:rsidRDefault="008471BA" w:rsidP="008471BA">
      <w:pPr>
        <w:jc w:val="center"/>
        <w:rPr>
          <w:b/>
          <w:bCs/>
        </w:rPr>
      </w:pPr>
      <w:r w:rsidRPr="008C7435">
        <w:rPr>
          <w:noProof/>
          <w:lang w:bidi="fr-CA"/>
        </w:rPr>
        <w:drawing>
          <wp:inline distT="0" distB="0" distL="0" distR="0" wp14:anchorId="45002BC8" wp14:editId="329C6954">
            <wp:extent cx="2264213" cy="881380"/>
            <wp:effectExtent l="0" t="0" r="3175" b="0"/>
            <wp:docPr id="190466413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6413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0230" cy="887615"/>
                    </a:xfrm>
                    <a:prstGeom prst="rect">
                      <a:avLst/>
                    </a:prstGeom>
                  </pic:spPr>
                </pic:pic>
              </a:graphicData>
            </a:graphic>
          </wp:inline>
        </w:drawing>
      </w:r>
      <w:r w:rsidRPr="008C7435">
        <w:rPr>
          <w:rFonts w:eastAsiaTheme="majorEastAsia" w:cs="Arial"/>
          <w:b/>
          <w:i/>
          <w:noProof/>
          <w:color w:val="0D0D0D"/>
          <w:sz w:val="26"/>
          <w:szCs w:val="26"/>
          <w:lang w:bidi="fr-CA"/>
        </w:rPr>
        <w:drawing>
          <wp:inline distT="0" distB="0" distL="0" distR="0" wp14:anchorId="100E696B" wp14:editId="13EED596">
            <wp:extent cx="1562100" cy="1346200"/>
            <wp:effectExtent l="0" t="0" r="0" b="0"/>
            <wp:docPr id="1026" name="Picture 2" descr="Smilezone Foundation Welcomes Ambassador and International Pop Superstar  Alessia Cara to Grand Opening at ErinoakKids Treatment Centre - Bell Media">
              <a:extLst xmlns:a="http://schemas.openxmlformats.org/drawingml/2006/main">
                <a:ext uri="{FF2B5EF4-FFF2-40B4-BE49-F238E27FC236}">
                  <a16:creationId xmlns:a16="http://schemas.microsoft.com/office/drawing/2014/main" id="{C1065EC5-44AC-8D85-EBE5-17ABA322F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milezone Foundation Welcomes Ambassador and International Pop Superstar  Alessia Cara to Grand Opening at ErinoakKids Treatment Centre - Bell Media">
                      <a:extLst>
                        <a:ext uri="{FF2B5EF4-FFF2-40B4-BE49-F238E27FC236}">
                          <a16:creationId xmlns:a16="http://schemas.microsoft.com/office/drawing/2014/main" id="{C1065EC5-44AC-8D85-EBE5-17ABA322FA1E}"/>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13821"/>
                    <a:stretch/>
                  </pic:blipFill>
                  <pic:spPr bwMode="auto">
                    <a:xfrm>
                      <a:off x="0" y="0"/>
                      <a:ext cx="1562400" cy="1346459"/>
                    </a:xfrm>
                    <a:prstGeom prst="rect">
                      <a:avLst/>
                    </a:prstGeom>
                    <a:noFill/>
                    <a:ln>
                      <a:noFill/>
                    </a:ln>
                    <a:extLst>
                      <a:ext uri="{53640926-AAD7-44D8-BBD7-CCE9431645EC}">
                        <a14:shadowObscured xmlns:a14="http://schemas.microsoft.com/office/drawing/2010/main"/>
                      </a:ext>
                    </a:extLst>
                  </pic:spPr>
                </pic:pic>
              </a:graphicData>
            </a:graphic>
          </wp:inline>
        </w:drawing>
      </w:r>
    </w:p>
    <w:p w14:paraId="4A505330" w14:textId="77777777" w:rsidR="008471BA" w:rsidRPr="008C7435" w:rsidRDefault="008471BA" w:rsidP="00463DE9">
      <w:pPr>
        <w:rPr>
          <w:b/>
          <w:bCs/>
        </w:rPr>
      </w:pPr>
    </w:p>
    <w:p w14:paraId="14841F24" w14:textId="6DBFCE65" w:rsidR="00261226" w:rsidRDefault="00261226" w:rsidP="00261226">
      <w:pPr>
        <w:jc w:val="center"/>
        <w:rPr>
          <w:b/>
          <w:sz w:val="28"/>
          <w:szCs w:val="28"/>
          <w:lang w:bidi="fr-CA"/>
        </w:rPr>
      </w:pPr>
      <w:r w:rsidRPr="008C7435">
        <w:rPr>
          <w:b/>
          <w:sz w:val="28"/>
          <w:szCs w:val="28"/>
          <w:lang w:bidi="fr-CA"/>
        </w:rPr>
        <w:t xml:space="preserve">Un moment historique : la Fondation Habilitas inaugure le premier </w:t>
      </w:r>
      <w:r w:rsidR="00A02A66">
        <w:rPr>
          <w:b/>
          <w:sz w:val="28"/>
          <w:szCs w:val="28"/>
          <w:lang w:bidi="fr-CA"/>
        </w:rPr>
        <w:t>espace</w:t>
      </w:r>
      <w:r w:rsidRPr="008C7435">
        <w:rPr>
          <w:b/>
          <w:sz w:val="28"/>
          <w:szCs w:val="28"/>
          <w:lang w:bidi="fr-CA"/>
        </w:rPr>
        <w:t xml:space="preserve"> Smilezone au Québec </w:t>
      </w:r>
    </w:p>
    <w:p w14:paraId="1622E8FB" w14:textId="77777777" w:rsidR="00A02A66" w:rsidRPr="008C7435" w:rsidRDefault="00A02A66" w:rsidP="00261226">
      <w:pPr>
        <w:jc w:val="center"/>
        <w:rPr>
          <w:b/>
          <w:bCs/>
          <w:sz w:val="28"/>
          <w:szCs w:val="28"/>
        </w:rPr>
      </w:pPr>
    </w:p>
    <w:p w14:paraId="59BDF98C" w14:textId="3EEDA6FB" w:rsidR="00261226" w:rsidRPr="008C7435" w:rsidRDefault="00396509" w:rsidP="00261226">
      <w:pPr>
        <w:jc w:val="center"/>
        <w:rPr>
          <w:b/>
          <w:bCs/>
          <w:i/>
          <w:iCs/>
        </w:rPr>
      </w:pPr>
      <w:r w:rsidRPr="008C7435">
        <w:rPr>
          <w:b/>
          <w:i/>
          <w:lang w:bidi="fr-CA"/>
        </w:rPr>
        <w:t xml:space="preserve">La réception du Service d’aides techniques pédiatriques du </w:t>
      </w:r>
      <w:r w:rsidRPr="008C7435">
        <w:rPr>
          <w:b/>
          <w:i/>
          <w:lang w:bidi="fr-CA"/>
        </w:rPr>
        <w:br/>
      </w:r>
      <w:bookmarkStart w:id="0" w:name="_Hlk183689216"/>
      <w:r w:rsidRPr="008C7435">
        <w:rPr>
          <w:b/>
          <w:i/>
          <w:lang w:bidi="fr-CA"/>
        </w:rPr>
        <w:t>Centre de réadaptation Lethbridge-Layton-Mackay</w:t>
      </w:r>
      <w:bookmarkEnd w:id="0"/>
      <w:r w:rsidRPr="008C7435">
        <w:rPr>
          <w:b/>
          <w:i/>
          <w:lang w:bidi="fr-CA"/>
        </w:rPr>
        <w:t xml:space="preserve"> arbore un nouveau visage</w:t>
      </w:r>
    </w:p>
    <w:p w14:paraId="3361A724" w14:textId="77777777" w:rsidR="008471BA" w:rsidRPr="008C7435" w:rsidRDefault="008471BA" w:rsidP="00463DE9">
      <w:pPr>
        <w:rPr>
          <w:b/>
          <w:bCs/>
        </w:rPr>
      </w:pPr>
    </w:p>
    <w:p w14:paraId="3C31A6DB" w14:textId="2B527B50" w:rsidR="005B461D" w:rsidRPr="00C80D74" w:rsidRDefault="00463DE9" w:rsidP="005B461D">
      <w:pPr>
        <w:autoSpaceDE w:val="0"/>
        <w:autoSpaceDN w:val="0"/>
        <w:adjustRightInd w:val="0"/>
        <w:spacing w:line="276" w:lineRule="auto"/>
        <w:rPr>
          <w:rFonts w:cs="Calibri"/>
          <w:sz w:val="22"/>
          <w:szCs w:val="22"/>
        </w:rPr>
      </w:pPr>
      <w:r w:rsidRPr="00C80D74">
        <w:rPr>
          <w:b/>
          <w:sz w:val="22"/>
          <w:szCs w:val="22"/>
          <w:lang w:bidi="fr-CA"/>
        </w:rPr>
        <w:t xml:space="preserve">Montréal, le 5 décembre 2024. </w:t>
      </w:r>
      <w:r w:rsidRPr="00C80D74">
        <w:rPr>
          <w:sz w:val="22"/>
          <w:szCs w:val="22"/>
          <w:lang w:bidi="fr-CA"/>
        </w:rPr>
        <w:t>- La Fondation Habilitas est fière d’inaugurer la salle de réception fraîchement rénovée du Service d’aides techniques pédiatriques du Centre de réadaptation Lethbridge-Layton-Mackay (CRLLM).</w:t>
      </w:r>
      <w:r w:rsidR="005B461D" w:rsidRPr="00C80D74">
        <w:rPr>
          <w:rFonts w:cs="Calibri"/>
          <w:sz w:val="22"/>
          <w:szCs w:val="22"/>
          <w:lang w:bidi="fr-CA"/>
        </w:rPr>
        <w:t xml:space="preserve"> Ce service conçoit, évalue et produit des dispositifs spécialisés d’aide à la mobilité et enseigne aux enfants à les utiliser de façon optimale.</w:t>
      </w:r>
    </w:p>
    <w:p w14:paraId="53C2B0BE" w14:textId="77777777" w:rsidR="00396509" w:rsidRPr="00C80D74" w:rsidRDefault="00396509" w:rsidP="00463DE9">
      <w:pPr>
        <w:rPr>
          <w:sz w:val="22"/>
          <w:szCs w:val="22"/>
        </w:rPr>
      </w:pPr>
    </w:p>
    <w:p w14:paraId="75E5D008" w14:textId="165173C6" w:rsidR="00463DE9" w:rsidRPr="00C80D74" w:rsidRDefault="00463DE9" w:rsidP="00463DE9">
      <w:pPr>
        <w:rPr>
          <w:sz w:val="22"/>
          <w:szCs w:val="22"/>
        </w:rPr>
      </w:pPr>
      <w:r w:rsidRPr="00C80D74">
        <w:rPr>
          <w:sz w:val="22"/>
          <w:szCs w:val="22"/>
          <w:lang w:bidi="fr-CA"/>
        </w:rPr>
        <w:t>Ce projet visionnaire constitue le tout premier espace aménagé au Québec par la Smilezone Foundation, qui s’engage à créer des espaces attrayants et réconfortants pour les jeunes. Voilà qui vient rejoindre la mission de la Fondation Habilitas envers un monde plus équitable, accessible et inclusif pour les personnes de tous âges vivant avec des déficiences physiques.</w:t>
      </w:r>
    </w:p>
    <w:p w14:paraId="3C989980" w14:textId="77777777" w:rsidR="008471BA" w:rsidRPr="00C80D74" w:rsidRDefault="008471BA" w:rsidP="00463DE9">
      <w:pPr>
        <w:rPr>
          <w:sz w:val="22"/>
          <w:szCs w:val="22"/>
        </w:rPr>
      </w:pPr>
    </w:p>
    <w:p w14:paraId="0665E624" w14:textId="0DC3FDB4" w:rsidR="00C80D74" w:rsidRPr="00C80D74" w:rsidRDefault="00463DE9" w:rsidP="00C80D74">
      <w:pPr>
        <w:rPr>
          <w:sz w:val="22"/>
          <w:szCs w:val="22"/>
        </w:rPr>
      </w:pPr>
      <w:r w:rsidRPr="00C80D74">
        <w:rPr>
          <w:sz w:val="22"/>
          <w:szCs w:val="22"/>
          <w:lang w:bidi="fr-CA"/>
        </w:rPr>
        <w:t xml:space="preserve">Financé par la générosité des donateurs et donatrices de la Fondation Habilitas, le nouveau Smilezone (« espace-sourire ») est conçu avec soin pour accueillir et détendre les enfants vivant avec des problèmes médicaux. On y trouve des technologies interactives et des œuvres d’art inspirantes, le tout dans un décor haut en couleur. Ces améliorations, qui visent à créer une ambiance réconfortante, joyeuse et propice à la guérison pour les enfants et les familles qui bénéficient des services du CRLLM, ont été réalisées grâce au généreux soutien de la Fondation Familiale Adair, de la Fondation Mirella et Lino Saputo et d’Opération Enfant Soleil, sans oublier les membres de la communauté qui ont donné du fond du cœur. </w:t>
      </w:r>
    </w:p>
    <w:p w14:paraId="14928EA3" w14:textId="42EEDBF4" w:rsidR="008471BA" w:rsidRPr="00C80D74" w:rsidRDefault="005D4B0F" w:rsidP="004D1832">
      <w:pPr>
        <w:spacing w:before="100" w:beforeAutospacing="1" w:after="100" w:afterAutospacing="1"/>
        <w:rPr>
          <w:rFonts w:cs="Arial"/>
          <w:sz w:val="22"/>
          <w:szCs w:val="22"/>
          <w:shd w:val="clear" w:color="auto" w:fill="FFFFFF"/>
        </w:rPr>
      </w:pPr>
      <w:bookmarkStart w:id="1" w:name="_Hlk183690439"/>
      <w:r w:rsidRPr="00C80D74">
        <w:rPr>
          <w:rFonts w:cs="Arial"/>
          <w:sz w:val="22"/>
          <w:szCs w:val="22"/>
          <w:shd w:val="clear" w:color="auto" w:fill="FFFFFF"/>
          <w:lang w:bidi="fr-CA"/>
        </w:rPr>
        <w:t>« Nous sommes profondément reconnaissants pour la générosité et l’expertise qui ont mené à la création des nouveaux espaces au Service d’aides techniques pédiatriques », exprime Filomena Novello, directrice adjointe de la réadaptation et des services multidisciplinaires au CIUSS du Centre-Ouest-de-l’Île-de-Montréal, qui supervise ce service du CRLLM. « Ce merveilleux chantier de rénovation s’est traduit par un espace dynamique et accueillant qui favorise l’inclusion et l’accessibilité. Nous sommes fiers d’accueillir notre clientèle dans un milieu aussi joyeux et attrayant. Quelle chance d’avoir la Fondation Habilitas à nos côtés pour donner vie à des projets comme celui-ci! »</w:t>
      </w:r>
    </w:p>
    <w:bookmarkEnd w:id="1"/>
    <w:p w14:paraId="435B29CB" w14:textId="3E461E2C" w:rsidR="00463DE9" w:rsidRPr="00C80D74" w:rsidRDefault="00463DE9">
      <w:pPr>
        <w:rPr>
          <w:sz w:val="22"/>
          <w:szCs w:val="22"/>
        </w:rPr>
      </w:pPr>
      <w:r w:rsidRPr="00C80D74">
        <w:rPr>
          <w:sz w:val="22"/>
          <w:szCs w:val="22"/>
          <w:lang w:bidi="fr-CA"/>
        </w:rPr>
        <w:t xml:space="preserve">« Nous sommes ravis de dévoiler notre tout premier Smilezone au Québec, ce qui représente une étape importante pour notre fondation », affirme Scott Bachly, cofondateur de la Smilezone Foundation. « Ce projet n’aurait pas pu voir le jour sans le généreux soutien des donateurs, des donatrices et des partenaires de la Fondation Habilitas, qui nous ont permis de créer un espace coloré et inclusif au Centre </w:t>
      </w:r>
      <w:r w:rsidRPr="00C80D74">
        <w:rPr>
          <w:sz w:val="22"/>
          <w:szCs w:val="22"/>
          <w:lang w:bidi="fr-CA"/>
        </w:rPr>
        <w:lastRenderedPageBreak/>
        <w:t>de réadaptation Lethbridge-Layton-Mackay. Nous espérons que la transformation de la salle de réception pourra faire sourire et réconforter les nombreux enfants et familles qui bénéficieront des nouvelles ressources en place. »</w:t>
      </w:r>
    </w:p>
    <w:p w14:paraId="4910AF80" w14:textId="77777777" w:rsidR="00C80D74" w:rsidRPr="00C80D74" w:rsidRDefault="00C80D74" w:rsidP="004D1832">
      <w:pPr>
        <w:rPr>
          <w:sz w:val="22"/>
          <w:szCs w:val="22"/>
        </w:rPr>
      </w:pPr>
    </w:p>
    <w:p w14:paraId="2CF6ED03" w14:textId="37035975" w:rsidR="004D1832" w:rsidRPr="00C80D74" w:rsidRDefault="008471BA" w:rsidP="004D1832">
      <w:pPr>
        <w:rPr>
          <w:sz w:val="22"/>
          <w:szCs w:val="22"/>
        </w:rPr>
      </w:pPr>
      <w:r w:rsidRPr="00C80D74">
        <w:rPr>
          <w:sz w:val="22"/>
          <w:szCs w:val="22"/>
          <w:lang w:bidi="fr-CA"/>
        </w:rPr>
        <w:t>Cette expansion de la Smilezone Foundation au Québec témoigne de son engagement à améliorer l’expérience des enfants dans les établissements de soins de santé partout au Canada. Grâce à des oasis de confort haut</w:t>
      </w:r>
      <w:r w:rsidR="00294D7A">
        <w:rPr>
          <w:sz w:val="22"/>
          <w:szCs w:val="22"/>
          <w:lang w:bidi="fr-CA"/>
        </w:rPr>
        <w:t>es en couleur</w:t>
      </w:r>
      <w:r w:rsidRPr="00C80D74">
        <w:rPr>
          <w:sz w:val="22"/>
          <w:szCs w:val="22"/>
          <w:lang w:bidi="fr-CA"/>
        </w:rPr>
        <w:t xml:space="preserve"> et conçu</w:t>
      </w:r>
      <w:r w:rsidR="00294D7A">
        <w:rPr>
          <w:sz w:val="22"/>
          <w:szCs w:val="22"/>
          <w:lang w:bidi="fr-CA"/>
        </w:rPr>
        <w:t>e</w:t>
      </w:r>
      <w:r w:rsidRPr="00C80D74">
        <w:rPr>
          <w:sz w:val="22"/>
          <w:szCs w:val="22"/>
          <w:lang w:bidi="fr-CA"/>
        </w:rPr>
        <w:t>s spécialement pour les enfants, la Smilezone Foundation permet à ces derniers et à leurs familles de garder le moral. Le résultat? Une expérience de soins de santé empreinte de compassion.</w:t>
      </w:r>
    </w:p>
    <w:p w14:paraId="39A5ACC3" w14:textId="77777777" w:rsidR="004D1832" w:rsidRPr="00C80D74" w:rsidRDefault="004D1832" w:rsidP="004D1832">
      <w:pPr>
        <w:rPr>
          <w:sz w:val="22"/>
          <w:szCs w:val="22"/>
        </w:rPr>
      </w:pPr>
    </w:p>
    <w:p w14:paraId="4742C2C8" w14:textId="5F4674AD" w:rsidR="008471BA" w:rsidRPr="00C80D74" w:rsidRDefault="008471BA" w:rsidP="004D1832">
      <w:pPr>
        <w:rPr>
          <w:sz w:val="22"/>
          <w:szCs w:val="22"/>
        </w:rPr>
      </w:pPr>
      <w:r w:rsidRPr="00C80D74">
        <w:rPr>
          <w:rFonts w:cstheme="minorHAnsi"/>
          <w:b/>
          <w:sz w:val="22"/>
          <w:szCs w:val="22"/>
          <w:lang w:bidi="fr-CA"/>
        </w:rPr>
        <w:t xml:space="preserve">À PROPOS DE LA SMILEZONE FOUNDATION </w:t>
      </w:r>
    </w:p>
    <w:p w14:paraId="6737479F" w14:textId="1B48D535" w:rsidR="008471BA" w:rsidRPr="00C80D74" w:rsidRDefault="008471BA" w:rsidP="008471BA">
      <w:pPr>
        <w:pStyle w:val="Default"/>
        <w:rPr>
          <w:rFonts w:asciiTheme="minorHAnsi" w:hAnsiTheme="minorHAnsi" w:cs="Calibri"/>
          <w:color w:val="auto"/>
          <w:sz w:val="22"/>
          <w:szCs w:val="22"/>
        </w:rPr>
      </w:pPr>
      <w:r w:rsidRPr="00C80D74">
        <w:rPr>
          <w:rFonts w:asciiTheme="minorHAnsi" w:hAnsiTheme="minorHAnsi" w:cs="Calibri"/>
          <w:color w:val="auto"/>
          <w:sz w:val="22"/>
          <w:szCs w:val="22"/>
          <w:shd w:val="clear" w:color="auto" w:fill="FFFFFF"/>
          <w:lang w:bidi="fr-CA"/>
        </w:rPr>
        <w:t>Basée à Oakville, en Ontario, la Smilezone Foundation est un organisme de bienfaisance enregistré qui s’engage à améliorer la vie des enfants sous traitement dans les établissements de santé partout au Canada.  En 2012, les fondateurs Adam Graves et Scott Bachly ont été sollicités pour financer la construction d’un hôpital local. Ainsi est née la Smilezone Foundation, qui collabore avec des hôpitaux, centres communautaires et autres organismes pour créer des milieux thérapeutiques amusants et accessibles où les enfants peuvent guérir et s’épanouir. La fondation a aménagé un total de 400 «</w:t>
      </w:r>
      <w:r w:rsidR="001D6962">
        <w:rPr>
          <w:rFonts w:asciiTheme="minorHAnsi" w:hAnsiTheme="minorHAnsi" w:cs="Calibri"/>
          <w:color w:val="auto"/>
          <w:sz w:val="22"/>
          <w:szCs w:val="22"/>
          <w:shd w:val="clear" w:color="auto" w:fill="FFFFFF"/>
          <w:lang w:bidi="fr-CA"/>
        </w:rPr>
        <w:t> </w:t>
      </w:r>
      <w:r w:rsidRPr="00C80D74">
        <w:rPr>
          <w:rFonts w:asciiTheme="minorHAnsi" w:hAnsiTheme="minorHAnsi" w:cs="Calibri"/>
          <w:color w:val="auto"/>
          <w:sz w:val="22"/>
          <w:szCs w:val="22"/>
          <w:shd w:val="clear" w:color="auto" w:fill="FFFFFF"/>
          <w:lang w:bidi="fr-CA"/>
        </w:rPr>
        <w:t>Smilezones</w:t>
      </w:r>
      <w:r w:rsidR="001D6962">
        <w:rPr>
          <w:rFonts w:asciiTheme="minorHAnsi" w:hAnsiTheme="minorHAnsi" w:cs="Calibri"/>
          <w:color w:val="auto"/>
          <w:sz w:val="22"/>
          <w:szCs w:val="22"/>
          <w:shd w:val="clear" w:color="auto" w:fill="FFFFFF"/>
          <w:lang w:bidi="fr-CA"/>
        </w:rPr>
        <w:t> </w:t>
      </w:r>
      <w:r w:rsidRPr="00C80D74">
        <w:rPr>
          <w:rFonts w:asciiTheme="minorHAnsi" w:hAnsiTheme="minorHAnsi" w:cs="Calibri"/>
          <w:color w:val="auto"/>
          <w:sz w:val="22"/>
          <w:szCs w:val="22"/>
          <w:shd w:val="clear" w:color="auto" w:fill="FFFFFF"/>
          <w:lang w:bidi="fr-CA"/>
        </w:rPr>
        <w:t xml:space="preserve">» (espaces-sourires) au Canada, qui bénéficient à plus de 83 communautés et accueillent au-delà de 340 000 enfants par an. Pour en savoir plus, visitez le </w:t>
      </w:r>
      <w:hyperlink r:id="rId8" w:tooltip="http://www.smilezone.com/" w:history="1">
        <w:r w:rsidRPr="00C80D74">
          <w:rPr>
            <w:rStyle w:val="Hyperlink"/>
            <w:rFonts w:asciiTheme="minorHAnsi" w:hAnsiTheme="minorHAnsi" w:cs="Calibri"/>
            <w:color w:val="auto"/>
            <w:sz w:val="22"/>
            <w:szCs w:val="22"/>
            <w:bdr w:val="single" w:sz="8" w:space="0" w:color="E3E3E3" w:frame="1"/>
            <w:shd w:val="clear" w:color="auto" w:fill="FFFFFF"/>
            <w:lang w:bidi="fr-CA"/>
          </w:rPr>
          <w:t>www.smilezone.com</w:t>
        </w:r>
      </w:hyperlink>
      <w:r w:rsidRPr="00C80D74">
        <w:rPr>
          <w:rFonts w:asciiTheme="minorHAnsi" w:hAnsiTheme="minorHAnsi" w:cs="Calibri"/>
          <w:color w:val="auto"/>
          <w:sz w:val="22"/>
          <w:szCs w:val="22"/>
          <w:shd w:val="clear" w:color="auto" w:fill="FFFFFF"/>
          <w:lang w:bidi="fr-CA"/>
        </w:rPr>
        <w:t xml:space="preserve"> (en anglais).</w:t>
      </w:r>
    </w:p>
    <w:p w14:paraId="4EC39E37" w14:textId="77777777" w:rsidR="008471BA" w:rsidRPr="00C80D74" w:rsidRDefault="008471BA" w:rsidP="008471BA">
      <w:pPr>
        <w:rPr>
          <w:b/>
          <w:bCs/>
          <w:sz w:val="22"/>
          <w:szCs w:val="22"/>
        </w:rPr>
      </w:pPr>
    </w:p>
    <w:p w14:paraId="41997CB2" w14:textId="77777777" w:rsidR="008471BA" w:rsidRPr="00C80D74" w:rsidRDefault="008471BA" w:rsidP="008471BA">
      <w:pPr>
        <w:rPr>
          <w:rFonts w:cstheme="minorHAnsi"/>
          <w:sz w:val="22"/>
          <w:szCs w:val="22"/>
        </w:rPr>
      </w:pPr>
      <w:r w:rsidRPr="00C80D74">
        <w:rPr>
          <w:rFonts w:cstheme="minorHAnsi"/>
          <w:b/>
          <w:sz w:val="22"/>
          <w:szCs w:val="22"/>
          <w:lang w:bidi="fr-CA"/>
        </w:rPr>
        <w:t xml:space="preserve">À PROPOS DE LA FONDATION HABILITAS : </w:t>
      </w:r>
    </w:p>
    <w:p w14:paraId="2CCA2C66" w14:textId="7EFDF630" w:rsidR="008471BA" w:rsidRPr="00C80D74" w:rsidRDefault="008471BA" w:rsidP="008471BA">
      <w:pPr>
        <w:rPr>
          <w:rFonts w:cstheme="minorHAnsi"/>
          <w:sz w:val="22"/>
          <w:szCs w:val="22"/>
          <w:shd w:val="clear" w:color="auto" w:fill="FFFFFF"/>
        </w:rPr>
      </w:pPr>
      <w:r w:rsidRPr="00C80D74">
        <w:rPr>
          <w:rFonts w:cstheme="minorHAnsi"/>
          <w:sz w:val="22"/>
          <w:szCs w:val="22"/>
          <w:shd w:val="clear" w:color="auto" w:fill="FFFFFF"/>
          <w:lang w:bidi="fr-CA"/>
        </w:rPr>
        <w:t xml:space="preserve">La Fondation Habilitas recueille des fonds pour soutenir des organismes œuvrant au service de personnes de tous âges qui vivent avec des déficiences physiques ou sensorielles. Elle mise sur la philanthropie et le partenariat afin de bâtir un monde plus équitable, accessible et inclusif pour tout le monde.  Pour en savoir plus, visitez le </w:t>
      </w:r>
      <w:hyperlink r:id="rId9" w:history="1">
        <w:r w:rsidRPr="00C80D74">
          <w:rPr>
            <w:rStyle w:val="Hyperlink"/>
            <w:rFonts w:cstheme="minorHAnsi"/>
            <w:sz w:val="22"/>
            <w:szCs w:val="22"/>
            <w:shd w:val="clear" w:color="auto" w:fill="FFFFFF"/>
            <w:lang w:bidi="fr-CA"/>
          </w:rPr>
          <w:t>habilitas.ca/fr</w:t>
        </w:r>
      </w:hyperlink>
    </w:p>
    <w:p w14:paraId="63160DA9" w14:textId="77777777" w:rsidR="008471BA" w:rsidRPr="00C80D74" w:rsidRDefault="008471BA" w:rsidP="008471BA">
      <w:pPr>
        <w:rPr>
          <w:rFonts w:cstheme="minorHAnsi"/>
          <w:sz w:val="22"/>
          <w:szCs w:val="22"/>
          <w:shd w:val="clear" w:color="auto" w:fill="FFFFFF"/>
        </w:rPr>
      </w:pPr>
    </w:p>
    <w:p w14:paraId="16AE53CD" w14:textId="77777777" w:rsidR="004D1832" w:rsidRPr="00C80D74" w:rsidRDefault="004D1832" w:rsidP="008471BA">
      <w:pPr>
        <w:jc w:val="center"/>
        <w:rPr>
          <w:rFonts w:cstheme="minorHAnsi"/>
          <w:sz w:val="22"/>
          <w:szCs w:val="22"/>
          <w:shd w:val="clear" w:color="auto" w:fill="FFFFFF"/>
        </w:rPr>
      </w:pPr>
    </w:p>
    <w:p w14:paraId="6016E69B" w14:textId="256E61E5" w:rsidR="008471BA" w:rsidRPr="00C80D74" w:rsidRDefault="008471BA" w:rsidP="008471BA">
      <w:pPr>
        <w:jc w:val="center"/>
        <w:rPr>
          <w:rFonts w:cstheme="minorHAnsi"/>
          <w:sz w:val="22"/>
          <w:szCs w:val="22"/>
        </w:rPr>
      </w:pPr>
      <w:r w:rsidRPr="00C80D74">
        <w:rPr>
          <w:rFonts w:cstheme="minorHAnsi"/>
          <w:sz w:val="22"/>
          <w:szCs w:val="22"/>
          <w:shd w:val="clear" w:color="auto" w:fill="FFFFFF"/>
          <w:lang w:bidi="fr-CA"/>
        </w:rPr>
        <w:t>-30-</w:t>
      </w:r>
    </w:p>
    <w:p w14:paraId="6999BCD2" w14:textId="77777777" w:rsidR="008471BA" w:rsidRPr="00C80D74" w:rsidRDefault="008471BA" w:rsidP="008471BA">
      <w:pPr>
        <w:autoSpaceDE w:val="0"/>
        <w:autoSpaceDN w:val="0"/>
        <w:rPr>
          <w:rFonts w:cstheme="minorHAnsi"/>
          <w:noProof/>
          <w:sz w:val="22"/>
          <w:szCs w:val="22"/>
        </w:rPr>
      </w:pPr>
    </w:p>
    <w:p w14:paraId="7F8ED42B" w14:textId="77777777" w:rsidR="004D1832" w:rsidRPr="00C80D74" w:rsidRDefault="004D1832" w:rsidP="008471BA">
      <w:pPr>
        <w:autoSpaceDE w:val="0"/>
        <w:autoSpaceDN w:val="0"/>
        <w:rPr>
          <w:rFonts w:cstheme="minorHAnsi"/>
          <w:b/>
          <w:bCs/>
          <w:noProof/>
          <w:sz w:val="22"/>
          <w:szCs w:val="22"/>
        </w:rPr>
      </w:pPr>
    </w:p>
    <w:p w14:paraId="3E702BC9" w14:textId="687C31C9" w:rsidR="008471BA" w:rsidRPr="00C80D74" w:rsidRDefault="008471BA" w:rsidP="008471BA">
      <w:pPr>
        <w:autoSpaceDE w:val="0"/>
        <w:autoSpaceDN w:val="0"/>
        <w:rPr>
          <w:rFonts w:cstheme="minorHAnsi"/>
          <w:b/>
          <w:bCs/>
          <w:noProof/>
          <w:sz w:val="22"/>
          <w:szCs w:val="22"/>
        </w:rPr>
      </w:pPr>
      <w:r w:rsidRPr="00C80D74">
        <w:rPr>
          <w:rFonts w:cstheme="minorHAnsi"/>
          <w:b/>
          <w:noProof/>
          <w:sz w:val="22"/>
          <w:szCs w:val="22"/>
          <w:lang w:bidi="fr-CA"/>
        </w:rPr>
        <w:t xml:space="preserve">Pour toute demande d’information : </w:t>
      </w:r>
      <w:r w:rsidRPr="00C80D74">
        <w:rPr>
          <w:rFonts w:cstheme="minorHAnsi"/>
          <w:b/>
          <w:noProof/>
          <w:sz w:val="22"/>
          <w:szCs w:val="22"/>
          <w:lang w:bidi="fr-CA"/>
        </w:rPr>
        <w:tab/>
      </w:r>
      <w:r w:rsidRPr="00C80D74">
        <w:rPr>
          <w:rFonts w:cstheme="minorHAnsi"/>
          <w:b/>
          <w:noProof/>
          <w:sz w:val="22"/>
          <w:szCs w:val="22"/>
          <w:lang w:bidi="fr-CA"/>
        </w:rPr>
        <w:tab/>
      </w:r>
    </w:p>
    <w:p w14:paraId="704C9E86" w14:textId="77777777" w:rsidR="008471BA" w:rsidRPr="00C80D74" w:rsidRDefault="008471BA" w:rsidP="008471BA">
      <w:pPr>
        <w:autoSpaceDE w:val="0"/>
        <w:autoSpaceDN w:val="0"/>
        <w:rPr>
          <w:rFonts w:cstheme="minorHAnsi"/>
          <w:noProof/>
          <w:sz w:val="22"/>
          <w:szCs w:val="22"/>
        </w:rPr>
      </w:pPr>
      <w:r w:rsidRPr="00C80D74">
        <w:rPr>
          <w:rFonts w:cstheme="minorHAnsi"/>
          <w:noProof/>
          <w:sz w:val="22"/>
          <w:szCs w:val="22"/>
          <w:lang w:bidi="fr-CA"/>
        </w:rPr>
        <w:t>Micki Benedetti</w:t>
      </w:r>
      <w:r w:rsidRPr="00C80D74">
        <w:rPr>
          <w:rFonts w:cstheme="minorHAnsi"/>
          <w:noProof/>
          <w:sz w:val="22"/>
          <w:szCs w:val="22"/>
          <w:lang w:bidi="fr-CA"/>
        </w:rPr>
        <w:tab/>
      </w:r>
      <w:r w:rsidRPr="00C80D74">
        <w:rPr>
          <w:rFonts w:cstheme="minorHAnsi"/>
          <w:noProof/>
          <w:sz w:val="22"/>
          <w:szCs w:val="22"/>
          <w:lang w:bidi="fr-CA"/>
        </w:rPr>
        <w:tab/>
      </w:r>
      <w:r w:rsidRPr="00C80D74">
        <w:rPr>
          <w:rFonts w:cstheme="minorHAnsi"/>
          <w:noProof/>
          <w:sz w:val="22"/>
          <w:szCs w:val="22"/>
          <w:lang w:bidi="fr-CA"/>
        </w:rPr>
        <w:tab/>
      </w:r>
      <w:r w:rsidRPr="00C80D74">
        <w:rPr>
          <w:rFonts w:cstheme="minorHAnsi"/>
          <w:noProof/>
          <w:sz w:val="22"/>
          <w:szCs w:val="22"/>
          <w:lang w:bidi="fr-CA"/>
        </w:rPr>
        <w:tab/>
      </w:r>
      <w:r w:rsidRPr="00C80D74">
        <w:rPr>
          <w:rFonts w:cstheme="minorHAnsi"/>
          <w:noProof/>
          <w:sz w:val="22"/>
          <w:szCs w:val="22"/>
          <w:lang w:bidi="fr-CA"/>
        </w:rPr>
        <w:tab/>
        <w:t>Avigail Aronoff</w:t>
      </w:r>
      <w:r w:rsidRPr="00C80D74">
        <w:rPr>
          <w:rFonts w:cstheme="minorHAnsi"/>
          <w:noProof/>
          <w:sz w:val="22"/>
          <w:szCs w:val="22"/>
          <w:lang w:bidi="fr-CA"/>
        </w:rPr>
        <w:tab/>
      </w:r>
    </w:p>
    <w:p w14:paraId="466A7915" w14:textId="77777777" w:rsidR="008471BA" w:rsidRPr="00C80D74" w:rsidRDefault="008471BA" w:rsidP="008471BA">
      <w:pPr>
        <w:autoSpaceDE w:val="0"/>
        <w:autoSpaceDN w:val="0"/>
        <w:rPr>
          <w:rFonts w:cstheme="minorHAnsi"/>
          <w:noProof/>
          <w:sz w:val="22"/>
          <w:szCs w:val="22"/>
        </w:rPr>
      </w:pPr>
      <w:r w:rsidRPr="00C80D74">
        <w:rPr>
          <w:rFonts w:cstheme="minorHAnsi"/>
          <w:noProof/>
          <w:sz w:val="22"/>
          <w:szCs w:val="22"/>
          <w:lang w:bidi="fr-CA"/>
        </w:rPr>
        <w:t>Smilezone Foundation</w:t>
      </w:r>
      <w:r w:rsidRPr="00C80D74">
        <w:rPr>
          <w:rFonts w:cstheme="minorHAnsi"/>
          <w:noProof/>
          <w:sz w:val="22"/>
          <w:szCs w:val="22"/>
          <w:lang w:bidi="fr-CA"/>
        </w:rPr>
        <w:tab/>
      </w:r>
      <w:r w:rsidRPr="00C80D74">
        <w:rPr>
          <w:rFonts w:cstheme="minorHAnsi"/>
          <w:noProof/>
          <w:sz w:val="22"/>
          <w:szCs w:val="22"/>
          <w:lang w:bidi="fr-CA"/>
        </w:rPr>
        <w:tab/>
      </w:r>
      <w:r w:rsidRPr="00C80D74">
        <w:rPr>
          <w:rFonts w:cstheme="minorHAnsi"/>
          <w:noProof/>
          <w:sz w:val="22"/>
          <w:szCs w:val="22"/>
          <w:lang w:bidi="fr-CA"/>
        </w:rPr>
        <w:tab/>
      </w:r>
      <w:r w:rsidRPr="00C80D74">
        <w:rPr>
          <w:rFonts w:cstheme="minorHAnsi"/>
          <w:noProof/>
          <w:sz w:val="22"/>
          <w:szCs w:val="22"/>
          <w:lang w:bidi="fr-CA"/>
        </w:rPr>
        <w:tab/>
      </w:r>
      <w:r w:rsidRPr="00C80D74">
        <w:rPr>
          <w:rFonts w:cstheme="minorHAnsi"/>
          <w:noProof/>
          <w:sz w:val="22"/>
          <w:szCs w:val="22"/>
          <w:lang w:bidi="fr-CA"/>
        </w:rPr>
        <w:tab/>
        <w:t>Fondation Habilitas</w:t>
      </w:r>
      <w:r w:rsidRPr="00C80D74">
        <w:rPr>
          <w:rFonts w:cstheme="minorHAnsi"/>
          <w:noProof/>
          <w:sz w:val="22"/>
          <w:szCs w:val="22"/>
          <w:lang w:bidi="fr-CA"/>
        </w:rPr>
        <w:tab/>
      </w:r>
      <w:r w:rsidRPr="00C80D74">
        <w:rPr>
          <w:rFonts w:cstheme="minorHAnsi"/>
          <w:noProof/>
          <w:sz w:val="22"/>
          <w:szCs w:val="22"/>
          <w:lang w:bidi="fr-CA"/>
        </w:rPr>
        <w:tab/>
      </w:r>
      <w:r w:rsidRPr="00C80D74">
        <w:rPr>
          <w:rFonts w:cstheme="minorHAnsi"/>
          <w:noProof/>
          <w:sz w:val="22"/>
          <w:szCs w:val="22"/>
          <w:lang w:bidi="fr-CA"/>
        </w:rPr>
        <w:tab/>
      </w:r>
    </w:p>
    <w:p w14:paraId="7DB404F3" w14:textId="77777777" w:rsidR="008471BA" w:rsidRPr="00C80D74" w:rsidRDefault="008471BA" w:rsidP="008471BA">
      <w:pPr>
        <w:autoSpaceDE w:val="0"/>
        <w:autoSpaceDN w:val="0"/>
        <w:rPr>
          <w:rFonts w:cstheme="minorHAnsi"/>
          <w:noProof/>
          <w:sz w:val="22"/>
          <w:szCs w:val="22"/>
        </w:rPr>
      </w:pPr>
      <w:r w:rsidRPr="00C80D74">
        <w:rPr>
          <w:rFonts w:cstheme="minorHAnsi"/>
          <w:noProof/>
          <w:sz w:val="22"/>
          <w:szCs w:val="22"/>
          <w:lang w:bidi="fr-CA"/>
        </w:rPr>
        <w:t>Tél. : 905 466-2575</w:t>
      </w:r>
      <w:r w:rsidRPr="00C80D74">
        <w:rPr>
          <w:rFonts w:cstheme="minorHAnsi"/>
          <w:noProof/>
          <w:sz w:val="22"/>
          <w:szCs w:val="22"/>
          <w:lang w:bidi="fr-CA"/>
        </w:rPr>
        <w:tab/>
      </w:r>
      <w:r w:rsidRPr="00C80D74">
        <w:rPr>
          <w:rFonts w:cstheme="minorHAnsi"/>
          <w:noProof/>
          <w:sz w:val="22"/>
          <w:szCs w:val="22"/>
          <w:lang w:bidi="fr-CA"/>
        </w:rPr>
        <w:tab/>
      </w:r>
      <w:r w:rsidRPr="00C80D74">
        <w:rPr>
          <w:rFonts w:cstheme="minorHAnsi"/>
          <w:noProof/>
          <w:sz w:val="22"/>
          <w:szCs w:val="22"/>
          <w:lang w:bidi="fr-CA"/>
        </w:rPr>
        <w:tab/>
      </w:r>
      <w:r w:rsidRPr="00C80D74">
        <w:rPr>
          <w:rFonts w:cstheme="minorHAnsi"/>
          <w:noProof/>
          <w:sz w:val="22"/>
          <w:szCs w:val="22"/>
          <w:lang w:bidi="fr-CA"/>
        </w:rPr>
        <w:tab/>
      </w:r>
      <w:r w:rsidRPr="00C80D74">
        <w:rPr>
          <w:rFonts w:cstheme="minorHAnsi"/>
          <w:noProof/>
          <w:sz w:val="22"/>
          <w:szCs w:val="22"/>
          <w:lang w:bidi="fr-CA"/>
        </w:rPr>
        <w:tab/>
        <w:t>Cell. : 514 451-8277</w:t>
      </w:r>
    </w:p>
    <w:p w14:paraId="7E2ED4CF" w14:textId="77777777" w:rsidR="008471BA" w:rsidRPr="00C80D74" w:rsidRDefault="008471BA" w:rsidP="008471BA">
      <w:pPr>
        <w:autoSpaceDE w:val="0"/>
        <w:autoSpaceDN w:val="0"/>
        <w:rPr>
          <w:rFonts w:cstheme="minorHAnsi"/>
          <w:noProof/>
          <w:sz w:val="22"/>
          <w:szCs w:val="22"/>
        </w:rPr>
      </w:pPr>
      <w:r w:rsidRPr="00C80D74">
        <w:rPr>
          <w:rFonts w:cstheme="minorHAnsi"/>
          <w:noProof/>
          <w:sz w:val="22"/>
          <w:szCs w:val="22"/>
          <w:lang w:bidi="fr-CA"/>
        </w:rPr>
        <w:t>benedetti.micki@gmail.com</w:t>
      </w:r>
      <w:r w:rsidRPr="00C80D74">
        <w:rPr>
          <w:rFonts w:cstheme="minorHAnsi"/>
          <w:noProof/>
          <w:sz w:val="22"/>
          <w:szCs w:val="22"/>
          <w:lang w:bidi="fr-CA"/>
        </w:rPr>
        <w:tab/>
      </w:r>
      <w:r w:rsidRPr="00C80D74">
        <w:rPr>
          <w:rFonts w:cstheme="minorHAnsi"/>
          <w:noProof/>
          <w:sz w:val="22"/>
          <w:szCs w:val="22"/>
          <w:lang w:bidi="fr-CA"/>
        </w:rPr>
        <w:tab/>
      </w:r>
      <w:r w:rsidRPr="00C80D74">
        <w:rPr>
          <w:rFonts w:cstheme="minorHAnsi"/>
          <w:noProof/>
          <w:sz w:val="22"/>
          <w:szCs w:val="22"/>
          <w:lang w:bidi="fr-CA"/>
        </w:rPr>
        <w:tab/>
        <w:t xml:space="preserve"> </w:t>
      </w:r>
      <w:r w:rsidRPr="00C80D74">
        <w:rPr>
          <w:rFonts w:cstheme="minorHAnsi"/>
          <w:noProof/>
          <w:sz w:val="22"/>
          <w:szCs w:val="22"/>
          <w:lang w:bidi="fr-CA"/>
        </w:rPr>
        <w:tab/>
        <w:t>avigail.aronoff@habilitas.ca</w:t>
      </w:r>
    </w:p>
    <w:p w14:paraId="43B664B8" w14:textId="77777777" w:rsidR="008471BA" w:rsidRPr="008C7435" w:rsidRDefault="008471BA"/>
    <w:sectPr w:rsidR="008471BA" w:rsidRPr="008C743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18B97" w14:textId="77777777" w:rsidR="0080225F" w:rsidRDefault="0080225F" w:rsidP="0080225F">
      <w:r>
        <w:separator/>
      </w:r>
    </w:p>
  </w:endnote>
  <w:endnote w:type="continuationSeparator" w:id="0">
    <w:p w14:paraId="2DE3ECC8" w14:textId="77777777" w:rsidR="0080225F" w:rsidRDefault="0080225F" w:rsidP="0080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30855" w14:textId="77777777" w:rsidR="0080225F" w:rsidRDefault="00802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74147" w14:textId="77777777" w:rsidR="0080225F" w:rsidRDefault="00802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965D0" w14:textId="77777777" w:rsidR="0080225F" w:rsidRDefault="00802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19009" w14:textId="77777777" w:rsidR="0080225F" w:rsidRDefault="0080225F" w:rsidP="0080225F">
      <w:r>
        <w:separator/>
      </w:r>
    </w:p>
  </w:footnote>
  <w:footnote w:type="continuationSeparator" w:id="0">
    <w:p w14:paraId="0205CE29" w14:textId="77777777" w:rsidR="0080225F" w:rsidRDefault="0080225F" w:rsidP="00802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58EF" w14:textId="77777777" w:rsidR="0080225F" w:rsidRDefault="00802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9B9A" w14:textId="77777777" w:rsidR="0080225F" w:rsidRDefault="00802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5182" w14:textId="77777777" w:rsidR="0080225F" w:rsidRDefault="008022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E9"/>
    <w:rsid w:val="0004222C"/>
    <w:rsid w:val="000C6019"/>
    <w:rsid w:val="001D6962"/>
    <w:rsid w:val="00221D3F"/>
    <w:rsid w:val="00261226"/>
    <w:rsid w:val="00294D7A"/>
    <w:rsid w:val="003754E9"/>
    <w:rsid w:val="00396509"/>
    <w:rsid w:val="003D2F72"/>
    <w:rsid w:val="00463DE9"/>
    <w:rsid w:val="004D1832"/>
    <w:rsid w:val="005B461D"/>
    <w:rsid w:val="005D4B0F"/>
    <w:rsid w:val="00617E99"/>
    <w:rsid w:val="0072234C"/>
    <w:rsid w:val="00752472"/>
    <w:rsid w:val="0080225F"/>
    <w:rsid w:val="0084704F"/>
    <w:rsid w:val="008471BA"/>
    <w:rsid w:val="008C7435"/>
    <w:rsid w:val="008D2F61"/>
    <w:rsid w:val="00925B62"/>
    <w:rsid w:val="00A02A66"/>
    <w:rsid w:val="00A17D9E"/>
    <w:rsid w:val="00A413D9"/>
    <w:rsid w:val="00C80D74"/>
    <w:rsid w:val="00C82C76"/>
    <w:rsid w:val="00C90B20"/>
    <w:rsid w:val="00C93559"/>
    <w:rsid w:val="00D11636"/>
    <w:rsid w:val="00E365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798E"/>
  <w15:chartTrackingRefBased/>
  <w15:docId w15:val="{F1C3C03D-6A0C-7E47-8283-EB705461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D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D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D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D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D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D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D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D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D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D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D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D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DE9"/>
    <w:rPr>
      <w:rFonts w:eastAsiaTheme="majorEastAsia" w:cstheme="majorBidi"/>
      <w:color w:val="272727" w:themeColor="text1" w:themeTint="D8"/>
    </w:rPr>
  </w:style>
  <w:style w:type="paragraph" w:styleId="Title">
    <w:name w:val="Title"/>
    <w:basedOn w:val="Normal"/>
    <w:next w:val="Normal"/>
    <w:link w:val="TitleChar"/>
    <w:uiPriority w:val="10"/>
    <w:qFormat/>
    <w:rsid w:val="00463D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D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D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3DE9"/>
    <w:rPr>
      <w:i/>
      <w:iCs/>
      <w:color w:val="404040" w:themeColor="text1" w:themeTint="BF"/>
    </w:rPr>
  </w:style>
  <w:style w:type="paragraph" w:styleId="ListParagraph">
    <w:name w:val="List Paragraph"/>
    <w:basedOn w:val="Normal"/>
    <w:uiPriority w:val="34"/>
    <w:qFormat/>
    <w:rsid w:val="00463DE9"/>
    <w:pPr>
      <w:ind w:left="720"/>
      <w:contextualSpacing/>
    </w:pPr>
  </w:style>
  <w:style w:type="character" w:styleId="IntenseEmphasis">
    <w:name w:val="Intense Emphasis"/>
    <w:basedOn w:val="DefaultParagraphFont"/>
    <w:uiPriority w:val="21"/>
    <w:qFormat/>
    <w:rsid w:val="00463DE9"/>
    <w:rPr>
      <w:i/>
      <w:iCs/>
      <w:color w:val="0F4761" w:themeColor="accent1" w:themeShade="BF"/>
    </w:rPr>
  </w:style>
  <w:style w:type="paragraph" w:styleId="IntenseQuote">
    <w:name w:val="Intense Quote"/>
    <w:basedOn w:val="Normal"/>
    <w:next w:val="Normal"/>
    <w:link w:val="IntenseQuoteChar"/>
    <w:uiPriority w:val="30"/>
    <w:qFormat/>
    <w:rsid w:val="00463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DE9"/>
    <w:rPr>
      <w:i/>
      <w:iCs/>
      <w:color w:val="0F4761" w:themeColor="accent1" w:themeShade="BF"/>
    </w:rPr>
  </w:style>
  <w:style w:type="character" w:styleId="IntenseReference">
    <w:name w:val="Intense Reference"/>
    <w:basedOn w:val="DefaultParagraphFont"/>
    <w:uiPriority w:val="32"/>
    <w:qFormat/>
    <w:rsid w:val="00463DE9"/>
    <w:rPr>
      <w:b/>
      <w:bCs/>
      <w:smallCaps/>
      <w:color w:val="0F4761" w:themeColor="accent1" w:themeShade="BF"/>
      <w:spacing w:val="5"/>
    </w:rPr>
  </w:style>
  <w:style w:type="paragraph" w:customStyle="1" w:styleId="Default">
    <w:name w:val="Default"/>
    <w:rsid w:val="008471BA"/>
    <w:pPr>
      <w:autoSpaceDE w:val="0"/>
      <w:autoSpaceDN w:val="0"/>
      <w:adjustRightInd w:val="0"/>
    </w:pPr>
    <w:rPr>
      <w:rFonts w:ascii="Times New Roman" w:eastAsia="Calibri" w:hAnsi="Times New Roman" w:cs="Times New Roman"/>
      <w:color w:val="000000"/>
      <w:kern w:val="0"/>
      <w14:ligatures w14:val="none"/>
    </w:rPr>
  </w:style>
  <w:style w:type="character" w:styleId="Hyperlink">
    <w:name w:val="Hyperlink"/>
    <w:uiPriority w:val="99"/>
    <w:rsid w:val="008471BA"/>
    <w:rPr>
      <w:color w:val="0000FF"/>
      <w:u w:val="single"/>
    </w:rPr>
  </w:style>
  <w:style w:type="character" w:customStyle="1" w:styleId="apple-converted-space">
    <w:name w:val="apple-converted-space"/>
    <w:basedOn w:val="DefaultParagraphFont"/>
    <w:rsid w:val="008471BA"/>
  </w:style>
  <w:style w:type="paragraph" w:styleId="NormalWeb">
    <w:name w:val="Normal (Web)"/>
    <w:basedOn w:val="Normal"/>
    <w:uiPriority w:val="99"/>
    <w:semiHidden/>
    <w:unhideWhenUsed/>
    <w:rsid w:val="008471BA"/>
    <w:rPr>
      <w:rFonts w:ascii="Times New Roman" w:hAnsi="Times New Roman" w:cs="Times New Roman"/>
    </w:rPr>
  </w:style>
  <w:style w:type="character" w:styleId="UnresolvedMention">
    <w:name w:val="Unresolved Mention"/>
    <w:basedOn w:val="DefaultParagraphFont"/>
    <w:uiPriority w:val="99"/>
    <w:semiHidden/>
    <w:unhideWhenUsed/>
    <w:rsid w:val="008C7435"/>
    <w:rPr>
      <w:color w:val="605E5C"/>
      <w:shd w:val="clear" w:color="auto" w:fill="E1DFDD"/>
    </w:rPr>
  </w:style>
  <w:style w:type="paragraph" w:styleId="Header">
    <w:name w:val="header"/>
    <w:basedOn w:val="Normal"/>
    <w:link w:val="HeaderChar"/>
    <w:uiPriority w:val="99"/>
    <w:unhideWhenUsed/>
    <w:rsid w:val="0080225F"/>
    <w:pPr>
      <w:tabs>
        <w:tab w:val="center" w:pos="4680"/>
        <w:tab w:val="right" w:pos="9360"/>
      </w:tabs>
    </w:pPr>
  </w:style>
  <w:style w:type="character" w:customStyle="1" w:styleId="HeaderChar">
    <w:name w:val="Header Char"/>
    <w:basedOn w:val="DefaultParagraphFont"/>
    <w:link w:val="Header"/>
    <w:uiPriority w:val="99"/>
    <w:rsid w:val="0080225F"/>
  </w:style>
  <w:style w:type="paragraph" w:styleId="Footer">
    <w:name w:val="footer"/>
    <w:basedOn w:val="Normal"/>
    <w:link w:val="FooterChar"/>
    <w:uiPriority w:val="99"/>
    <w:unhideWhenUsed/>
    <w:rsid w:val="0080225F"/>
    <w:pPr>
      <w:tabs>
        <w:tab w:val="center" w:pos="4680"/>
        <w:tab w:val="right" w:pos="9360"/>
      </w:tabs>
    </w:pPr>
  </w:style>
  <w:style w:type="character" w:customStyle="1" w:styleId="FooterChar">
    <w:name w:val="Footer Char"/>
    <w:basedOn w:val="DefaultParagraphFont"/>
    <w:link w:val="Footer"/>
    <w:uiPriority w:val="99"/>
    <w:rsid w:val="00802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43625">
      <w:bodyDiv w:val="1"/>
      <w:marLeft w:val="0"/>
      <w:marRight w:val="0"/>
      <w:marTop w:val="0"/>
      <w:marBottom w:val="0"/>
      <w:divBdr>
        <w:top w:val="none" w:sz="0" w:space="0" w:color="auto"/>
        <w:left w:val="none" w:sz="0" w:space="0" w:color="auto"/>
        <w:bottom w:val="none" w:sz="0" w:space="0" w:color="auto"/>
        <w:right w:val="none" w:sz="0" w:space="0" w:color="auto"/>
      </w:divBdr>
      <w:divsChild>
        <w:div w:id="81692279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69222088">
              <w:marLeft w:val="0"/>
              <w:marRight w:val="0"/>
              <w:marTop w:val="0"/>
              <w:marBottom w:val="0"/>
              <w:divBdr>
                <w:top w:val="none" w:sz="0" w:space="0" w:color="auto"/>
                <w:left w:val="none" w:sz="0" w:space="0" w:color="auto"/>
                <w:bottom w:val="none" w:sz="0" w:space="0" w:color="auto"/>
                <w:right w:val="none" w:sz="0" w:space="0" w:color="auto"/>
              </w:divBdr>
              <w:divsChild>
                <w:div w:id="14192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4080">
      <w:bodyDiv w:val="1"/>
      <w:marLeft w:val="0"/>
      <w:marRight w:val="0"/>
      <w:marTop w:val="0"/>
      <w:marBottom w:val="0"/>
      <w:divBdr>
        <w:top w:val="none" w:sz="0" w:space="0" w:color="auto"/>
        <w:left w:val="none" w:sz="0" w:space="0" w:color="auto"/>
        <w:bottom w:val="none" w:sz="0" w:space="0" w:color="auto"/>
        <w:right w:val="none" w:sz="0" w:space="0" w:color="auto"/>
      </w:divBdr>
    </w:div>
    <w:div w:id="385111782">
      <w:bodyDiv w:val="1"/>
      <w:marLeft w:val="0"/>
      <w:marRight w:val="0"/>
      <w:marTop w:val="0"/>
      <w:marBottom w:val="0"/>
      <w:divBdr>
        <w:top w:val="none" w:sz="0" w:space="0" w:color="auto"/>
        <w:left w:val="none" w:sz="0" w:space="0" w:color="auto"/>
        <w:bottom w:val="none" w:sz="0" w:space="0" w:color="auto"/>
        <w:right w:val="none" w:sz="0" w:space="0" w:color="auto"/>
      </w:divBdr>
    </w:div>
    <w:div w:id="628585987">
      <w:bodyDiv w:val="1"/>
      <w:marLeft w:val="0"/>
      <w:marRight w:val="0"/>
      <w:marTop w:val="0"/>
      <w:marBottom w:val="0"/>
      <w:divBdr>
        <w:top w:val="none" w:sz="0" w:space="0" w:color="auto"/>
        <w:left w:val="none" w:sz="0" w:space="0" w:color="auto"/>
        <w:bottom w:val="none" w:sz="0" w:space="0" w:color="auto"/>
        <w:right w:val="none" w:sz="0" w:space="0" w:color="auto"/>
      </w:divBdr>
    </w:div>
    <w:div w:id="645277330">
      <w:bodyDiv w:val="1"/>
      <w:marLeft w:val="0"/>
      <w:marRight w:val="0"/>
      <w:marTop w:val="0"/>
      <w:marBottom w:val="0"/>
      <w:divBdr>
        <w:top w:val="none" w:sz="0" w:space="0" w:color="auto"/>
        <w:left w:val="none" w:sz="0" w:space="0" w:color="auto"/>
        <w:bottom w:val="none" w:sz="0" w:space="0" w:color="auto"/>
        <w:right w:val="none" w:sz="0" w:space="0" w:color="auto"/>
      </w:divBdr>
      <w:divsChild>
        <w:div w:id="1002195981">
          <w:marLeft w:val="0"/>
          <w:marRight w:val="0"/>
          <w:marTop w:val="0"/>
          <w:marBottom w:val="0"/>
          <w:divBdr>
            <w:top w:val="none" w:sz="0" w:space="0" w:color="auto"/>
            <w:left w:val="none" w:sz="0" w:space="0" w:color="auto"/>
            <w:bottom w:val="none" w:sz="0" w:space="0" w:color="auto"/>
            <w:right w:val="none" w:sz="0" w:space="0" w:color="auto"/>
          </w:divBdr>
          <w:divsChild>
            <w:div w:id="464665739">
              <w:marLeft w:val="0"/>
              <w:marRight w:val="0"/>
              <w:marTop w:val="0"/>
              <w:marBottom w:val="0"/>
              <w:divBdr>
                <w:top w:val="none" w:sz="0" w:space="0" w:color="auto"/>
                <w:left w:val="none" w:sz="0" w:space="0" w:color="auto"/>
                <w:bottom w:val="none" w:sz="0" w:space="0" w:color="auto"/>
                <w:right w:val="none" w:sz="0" w:space="0" w:color="auto"/>
              </w:divBdr>
              <w:divsChild>
                <w:div w:id="20570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2721">
      <w:bodyDiv w:val="1"/>
      <w:marLeft w:val="0"/>
      <w:marRight w:val="0"/>
      <w:marTop w:val="0"/>
      <w:marBottom w:val="0"/>
      <w:divBdr>
        <w:top w:val="none" w:sz="0" w:space="0" w:color="auto"/>
        <w:left w:val="none" w:sz="0" w:space="0" w:color="auto"/>
        <w:bottom w:val="none" w:sz="0" w:space="0" w:color="auto"/>
        <w:right w:val="none" w:sz="0" w:space="0" w:color="auto"/>
      </w:divBdr>
    </w:div>
    <w:div w:id="1001740089">
      <w:bodyDiv w:val="1"/>
      <w:marLeft w:val="0"/>
      <w:marRight w:val="0"/>
      <w:marTop w:val="0"/>
      <w:marBottom w:val="0"/>
      <w:divBdr>
        <w:top w:val="none" w:sz="0" w:space="0" w:color="auto"/>
        <w:left w:val="none" w:sz="0" w:space="0" w:color="auto"/>
        <w:bottom w:val="none" w:sz="0" w:space="0" w:color="auto"/>
        <w:right w:val="none" w:sz="0" w:space="0" w:color="auto"/>
      </w:divBdr>
      <w:divsChild>
        <w:div w:id="1389692219">
          <w:blockQuote w:val="1"/>
          <w:marLeft w:val="150"/>
          <w:marRight w:val="150"/>
          <w:marTop w:val="0"/>
          <w:marBottom w:val="0"/>
          <w:divBdr>
            <w:top w:val="none" w:sz="0" w:space="0" w:color="auto"/>
            <w:left w:val="none" w:sz="0" w:space="0" w:color="auto"/>
            <w:bottom w:val="none" w:sz="0" w:space="0" w:color="auto"/>
            <w:right w:val="none" w:sz="0" w:space="0" w:color="auto"/>
          </w:divBdr>
          <w:divsChild>
            <w:div w:id="289897303">
              <w:marLeft w:val="0"/>
              <w:marRight w:val="0"/>
              <w:marTop w:val="0"/>
              <w:marBottom w:val="0"/>
              <w:divBdr>
                <w:top w:val="none" w:sz="0" w:space="0" w:color="auto"/>
                <w:left w:val="none" w:sz="0" w:space="0" w:color="auto"/>
                <w:bottom w:val="none" w:sz="0" w:space="0" w:color="auto"/>
                <w:right w:val="none" w:sz="0" w:space="0" w:color="auto"/>
              </w:divBdr>
              <w:divsChild>
                <w:div w:id="10484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600">
      <w:bodyDiv w:val="1"/>
      <w:marLeft w:val="0"/>
      <w:marRight w:val="0"/>
      <w:marTop w:val="0"/>
      <w:marBottom w:val="0"/>
      <w:divBdr>
        <w:top w:val="none" w:sz="0" w:space="0" w:color="auto"/>
        <w:left w:val="none" w:sz="0" w:space="0" w:color="auto"/>
        <w:bottom w:val="none" w:sz="0" w:space="0" w:color="auto"/>
        <w:right w:val="none" w:sz="0" w:space="0" w:color="auto"/>
      </w:divBdr>
      <w:divsChild>
        <w:div w:id="211500732">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208245">
              <w:marLeft w:val="0"/>
              <w:marRight w:val="0"/>
              <w:marTop w:val="0"/>
              <w:marBottom w:val="0"/>
              <w:divBdr>
                <w:top w:val="none" w:sz="0" w:space="0" w:color="auto"/>
                <w:left w:val="none" w:sz="0" w:space="0" w:color="auto"/>
                <w:bottom w:val="none" w:sz="0" w:space="0" w:color="auto"/>
                <w:right w:val="none" w:sz="0" w:space="0" w:color="auto"/>
              </w:divBdr>
              <w:divsChild>
                <w:div w:id="10526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2807">
      <w:bodyDiv w:val="1"/>
      <w:marLeft w:val="0"/>
      <w:marRight w:val="0"/>
      <w:marTop w:val="0"/>
      <w:marBottom w:val="0"/>
      <w:divBdr>
        <w:top w:val="none" w:sz="0" w:space="0" w:color="auto"/>
        <w:left w:val="none" w:sz="0" w:space="0" w:color="auto"/>
        <w:bottom w:val="none" w:sz="0" w:space="0" w:color="auto"/>
        <w:right w:val="none" w:sz="0" w:space="0" w:color="auto"/>
      </w:divBdr>
      <w:divsChild>
        <w:div w:id="18298137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1678901">
              <w:marLeft w:val="0"/>
              <w:marRight w:val="0"/>
              <w:marTop w:val="0"/>
              <w:marBottom w:val="0"/>
              <w:divBdr>
                <w:top w:val="none" w:sz="0" w:space="0" w:color="auto"/>
                <w:left w:val="none" w:sz="0" w:space="0" w:color="auto"/>
                <w:bottom w:val="none" w:sz="0" w:space="0" w:color="auto"/>
                <w:right w:val="none" w:sz="0" w:space="0" w:color="auto"/>
              </w:divBdr>
              <w:divsChild>
                <w:div w:id="16689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30515">
      <w:bodyDiv w:val="1"/>
      <w:marLeft w:val="0"/>
      <w:marRight w:val="0"/>
      <w:marTop w:val="0"/>
      <w:marBottom w:val="0"/>
      <w:divBdr>
        <w:top w:val="none" w:sz="0" w:space="0" w:color="auto"/>
        <w:left w:val="none" w:sz="0" w:space="0" w:color="auto"/>
        <w:bottom w:val="none" w:sz="0" w:space="0" w:color="auto"/>
        <w:right w:val="none" w:sz="0" w:space="0" w:color="auto"/>
      </w:divBdr>
    </w:div>
    <w:div w:id="1969774604">
      <w:bodyDiv w:val="1"/>
      <w:marLeft w:val="0"/>
      <w:marRight w:val="0"/>
      <w:marTop w:val="0"/>
      <w:marBottom w:val="0"/>
      <w:divBdr>
        <w:top w:val="none" w:sz="0" w:space="0" w:color="auto"/>
        <w:left w:val="none" w:sz="0" w:space="0" w:color="auto"/>
        <w:bottom w:val="none" w:sz="0" w:space="0" w:color="auto"/>
        <w:right w:val="none" w:sz="0" w:space="0" w:color="auto"/>
      </w:divBdr>
    </w:div>
    <w:div w:id="2043283712">
      <w:bodyDiv w:val="1"/>
      <w:marLeft w:val="0"/>
      <w:marRight w:val="0"/>
      <w:marTop w:val="0"/>
      <w:marBottom w:val="0"/>
      <w:divBdr>
        <w:top w:val="none" w:sz="0" w:space="0" w:color="auto"/>
        <w:left w:val="none" w:sz="0" w:space="0" w:color="auto"/>
        <w:bottom w:val="none" w:sz="0" w:space="0" w:color="auto"/>
        <w:right w:val="none" w:sz="0" w:space="0" w:color="auto"/>
      </w:divBdr>
      <w:divsChild>
        <w:div w:id="1053307604">
          <w:marLeft w:val="0"/>
          <w:marRight w:val="0"/>
          <w:marTop w:val="0"/>
          <w:marBottom w:val="0"/>
          <w:divBdr>
            <w:top w:val="none" w:sz="0" w:space="0" w:color="auto"/>
            <w:left w:val="none" w:sz="0" w:space="0" w:color="auto"/>
            <w:bottom w:val="none" w:sz="0" w:space="0" w:color="auto"/>
            <w:right w:val="none" w:sz="0" w:space="0" w:color="auto"/>
          </w:divBdr>
          <w:divsChild>
            <w:div w:id="1643730081">
              <w:marLeft w:val="0"/>
              <w:marRight w:val="0"/>
              <w:marTop w:val="0"/>
              <w:marBottom w:val="0"/>
              <w:divBdr>
                <w:top w:val="none" w:sz="0" w:space="0" w:color="auto"/>
                <w:left w:val="none" w:sz="0" w:space="0" w:color="auto"/>
                <w:bottom w:val="none" w:sz="0" w:space="0" w:color="auto"/>
                <w:right w:val="none" w:sz="0" w:space="0" w:color="auto"/>
              </w:divBdr>
              <w:divsChild>
                <w:div w:id="9745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lezone.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habilitas.ca/f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Benedetti</dc:creator>
  <cp:keywords/>
  <dc:description/>
  <cp:lastModifiedBy>lucie battaglia</cp:lastModifiedBy>
  <cp:revision>6</cp:revision>
  <dcterms:created xsi:type="dcterms:W3CDTF">2024-11-29T15:52:00Z</dcterms:created>
  <dcterms:modified xsi:type="dcterms:W3CDTF">2024-12-03T21:15:00Z</dcterms:modified>
</cp:coreProperties>
</file>